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A26" w:rsidRDefault="004B2A26" w:rsidP="004B2A26">
      <w:pPr>
        <w:jc w:val="right"/>
        <w:rPr>
          <w:rtl/>
          <w:lang w:bidi="ar-DZ"/>
        </w:rPr>
      </w:pPr>
    </w:p>
    <w:p w:rsidR="004B2A26" w:rsidRPr="00C24BDE" w:rsidRDefault="004B2A26" w:rsidP="004B2A26">
      <w:pPr>
        <w:suppressAutoHyphens/>
        <w:autoSpaceDN w:val="0"/>
        <w:bidi/>
        <w:spacing w:line="240" w:lineRule="auto"/>
        <w:jc w:val="center"/>
        <w:textAlignment w:val="baseline"/>
        <w:rPr>
          <w:rFonts w:ascii="Traditional Arabic" w:eastAsia="Calibri" w:hAnsi="Traditional Arabic" w:cs="Traditional Arabic"/>
          <w:b/>
          <w:bCs/>
          <w:sz w:val="48"/>
          <w:szCs w:val="48"/>
          <w:lang w:bidi="ar-DZ"/>
        </w:rPr>
      </w:pPr>
      <w:r w:rsidRPr="00C24BDE">
        <w:rPr>
          <w:rFonts w:ascii="Traditional Arabic" w:eastAsia="Calibri" w:hAnsi="Traditional Arabic" w:cs="Traditional Arabic" w:hint="cs"/>
          <w:b/>
          <w:bCs/>
          <w:sz w:val="48"/>
          <w:szCs w:val="48"/>
          <w:rtl/>
          <w:lang w:bidi="ar-DZ"/>
        </w:rPr>
        <w:t>محاضرة رقم:07</w:t>
      </w:r>
    </w:p>
    <w:p w:rsidR="004B2A26" w:rsidRPr="00C24BDE" w:rsidRDefault="004B2A26" w:rsidP="004B2A26">
      <w:pPr>
        <w:suppressAutoHyphens/>
        <w:autoSpaceDN w:val="0"/>
        <w:bidi/>
        <w:spacing w:line="240" w:lineRule="auto"/>
        <w:jc w:val="lowKashida"/>
        <w:textAlignment w:val="baseline"/>
        <w:rPr>
          <w:rFonts w:ascii="Traditional Arabic" w:eastAsia="Calibri" w:hAnsi="Traditional Arabic" w:cs="Traditional Arabic"/>
          <w:b/>
          <w:bCs/>
          <w:sz w:val="32"/>
          <w:szCs w:val="32"/>
          <w:lang w:bidi="ar-DZ"/>
        </w:rPr>
      </w:pPr>
      <w:r w:rsidRPr="00C24BDE">
        <w:rPr>
          <w:rFonts w:ascii="Traditional Arabic" w:eastAsia="Calibri" w:hAnsi="Traditional Arabic" w:cs="Traditional Arabic" w:hint="cs"/>
          <w:b/>
          <w:bCs/>
          <w:sz w:val="32"/>
          <w:szCs w:val="32"/>
          <w:rtl/>
          <w:lang w:bidi="ar-DZ"/>
        </w:rPr>
        <w:t>1-</w:t>
      </w:r>
      <w:r w:rsidRPr="00C24BDE">
        <w:rPr>
          <w:rFonts w:ascii="Traditional Arabic" w:eastAsia="Calibri" w:hAnsi="Traditional Arabic" w:cs="Traditional Arabic"/>
          <w:b/>
          <w:bCs/>
          <w:sz w:val="32"/>
          <w:szCs w:val="32"/>
          <w:rtl/>
          <w:lang w:bidi="ar-DZ"/>
        </w:rPr>
        <w:t>مفهوم الكفاءة:</w:t>
      </w:r>
    </w:p>
    <w:p w:rsidR="004B2A26" w:rsidRPr="00C24BDE" w:rsidRDefault="004B2A26" w:rsidP="004B2A26">
      <w:pPr>
        <w:suppressAutoHyphens/>
        <w:autoSpaceDN w:val="0"/>
        <w:bidi/>
        <w:spacing w:line="240" w:lineRule="auto"/>
        <w:ind w:left="-2"/>
        <w:jc w:val="lowKashida"/>
        <w:textAlignment w:val="baseline"/>
        <w:rPr>
          <w:rFonts w:ascii="Traditional Arabic" w:eastAsia="Calibri" w:hAnsi="Traditional Arabic" w:cs="Traditional Arabic"/>
          <w:sz w:val="28"/>
          <w:szCs w:val="28"/>
          <w:rtl/>
          <w:lang w:bidi="ar-DZ"/>
        </w:rPr>
      </w:pPr>
      <w:r w:rsidRPr="00264B4B">
        <w:rPr>
          <w:rFonts w:ascii="Traditional Arabic" w:eastAsia="Calibri" w:hAnsi="Traditional Arabic" w:cs="Traditional Arabic"/>
          <w:color w:val="FF0000"/>
          <w:sz w:val="28"/>
          <w:szCs w:val="28"/>
          <w:rtl/>
          <w:lang w:bidi="ar-DZ"/>
        </w:rPr>
        <w:t xml:space="preserve"> الكفاءة هي نشاط مهاري يمارس على وضعيات و يستدعى مصطلح الكفاءة مجموعة من المواد التي يقوم الفرد بتعبئتها في وضعية </w:t>
      </w:r>
      <w:r w:rsidRPr="00C24BDE">
        <w:rPr>
          <w:rFonts w:ascii="Traditional Arabic" w:eastAsia="Calibri" w:hAnsi="Traditional Arabic" w:cs="Traditional Arabic"/>
          <w:sz w:val="28"/>
          <w:szCs w:val="28"/>
          <w:rtl/>
          <w:lang w:bidi="ar-DZ"/>
        </w:rPr>
        <w:t xml:space="preserve">ما بهدف النجاح في انجاز فعل كما أن الكفاءة تعتني توظيف الشخص لمعارف ، معرف كونية، معارف استشراف في وضعية معينة بمعنى أن لا تخرج الكفاءة من سياق وضعية ما، وهي دائما تابعة للتصور الذي يحمله الشخص عن الوضعية ، من جهة   أخرى يستدعي التوظيف تعبئة ناجحة لجملة من المواد الوجيهة في علاقتها بالوضعية و يمكن أن تكون هذه المواد معرفية (معارف) أو وجدانية ( انتماء الوضعية لموضوع شخصي) أو اجتماعية ( الإعانة المطلوبة من المدارس أو الزميل) أو التي يستجوبها السياق إلى جانب تعبئة الموارد ، على الشخص أن ينتقي أنجعها بالنسبة للوضعية و عليه أيضا أن يحسن الربط بين مختلف الموارد المتخيرة...... أنشطة الانتقاء و الربط لا تعني تكديس المواد و غنما نسج شبكة </w:t>
      </w:r>
      <w:proofErr w:type="spellStart"/>
      <w:r w:rsidRPr="00C24BDE">
        <w:rPr>
          <w:rFonts w:ascii="Traditional Arabic" w:eastAsia="Calibri" w:hAnsi="Traditional Arabic" w:cs="Traditional Arabic"/>
          <w:sz w:val="28"/>
          <w:szCs w:val="28"/>
          <w:rtl/>
          <w:lang w:bidi="ar-DZ"/>
        </w:rPr>
        <w:t>عملياتية</w:t>
      </w:r>
      <w:proofErr w:type="spellEnd"/>
      <w:r w:rsidRPr="00C24BDE">
        <w:rPr>
          <w:rFonts w:ascii="Traditional Arabic" w:eastAsia="Calibri" w:hAnsi="Traditional Arabic" w:cs="Traditional Arabic"/>
          <w:sz w:val="28"/>
          <w:szCs w:val="28"/>
          <w:rtl/>
          <w:lang w:bidi="ar-DZ"/>
        </w:rPr>
        <w:t xml:space="preserve"> لمواد منتقاة.</w:t>
      </w:r>
      <w:sdt>
        <w:sdtPr>
          <w:rPr>
            <w:rFonts w:ascii="Traditional Arabic" w:eastAsia="Calibri" w:hAnsi="Traditional Arabic" w:cs="Traditional Arabic"/>
            <w:sz w:val="28"/>
            <w:szCs w:val="28"/>
            <w:rtl/>
            <w:lang w:bidi="ar-DZ"/>
          </w:rPr>
          <w:id w:val="499932030"/>
          <w:citation/>
        </w:sdtPr>
        <w:sdtEndPr/>
        <w:sdtContent>
          <w:r w:rsidRPr="00C24BDE">
            <w:rPr>
              <w:rFonts w:ascii="Traditional Arabic" w:eastAsia="Calibri" w:hAnsi="Traditional Arabic" w:cs="Traditional Arabic"/>
              <w:sz w:val="28"/>
              <w:szCs w:val="28"/>
              <w:rtl/>
              <w:lang w:bidi="ar-DZ"/>
            </w:rPr>
            <w:fldChar w:fldCharType="begin"/>
          </w:r>
          <w:r w:rsidRPr="00C24BDE">
            <w:rPr>
              <w:rFonts w:ascii="Traditional Arabic" w:eastAsia="Calibri" w:hAnsi="Traditional Arabic" w:cs="Traditional Arabic"/>
              <w:sz w:val="28"/>
              <w:szCs w:val="28"/>
              <w:lang w:bidi="ar-DZ"/>
            </w:rPr>
            <w:instrText xml:space="preserve">CITATION </w:instrText>
          </w:r>
          <w:r w:rsidRPr="00C24BDE">
            <w:rPr>
              <w:rFonts w:ascii="Traditional Arabic" w:eastAsia="Calibri" w:hAnsi="Traditional Arabic" w:cs="Traditional Arabic"/>
              <w:sz w:val="28"/>
              <w:szCs w:val="28"/>
              <w:rtl/>
              <w:lang w:bidi="ar-DZ"/>
            </w:rPr>
            <w:instrText>طيب04</w:instrText>
          </w:r>
          <w:r w:rsidRPr="00C24BDE">
            <w:rPr>
              <w:rFonts w:ascii="Traditional Arabic" w:eastAsia="Calibri" w:hAnsi="Traditional Arabic" w:cs="Traditional Arabic"/>
              <w:sz w:val="28"/>
              <w:szCs w:val="28"/>
              <w:lang w:bidi="ar-DZ"/>
            </w:rPr>
            <w:instrText xml:space="preserve"> \p 20 \l 5121 </w:instrText>
          </w:r>
          <w:r w:rsidRPr="00C24BDE">
            <w:rPr>
              <w:rFonts w:ascii="Traditional Arabic" w:eastAsia="Calibri" w:hAnsi="Traditional Arabic" w:cs="Traditional Arabic"/>
              <w:sz w:val="28"/>
              <w:szCs w:val="28"/>
              <w:rtl/>
              <w:lang w:bidi="ar-DZ"/>
            </w:rPr>
            <w:fldChar w:fldCharType="separate"/>
          </w:r>
          <w:r w:rsidRPr="00C24BDE">
            <w:rPr>
              <w:rFonts w:ascii="Traditional Arabic" w:eastAsia="Calibri" w:hAnsi="Traditional Arabic" w:cs="Traditional Arabic" w:hint="cs"/>
              <w:noProof/>
              <w:sz w:val="28"/>
              <w:szCs w:val="28"/>
              <w:rtl/>
              <w:lang w:bidi="ar-DZ"/>
            </w:rPr>
            <w:t>(طيب نايت سليمان ،زعتوت عبد الرحمان، قوال فاطمة، 2004، صفحة 20)</w:t>
          </w:r>
          <w:r w:rsidRPr="00C24BDE">
            <w:rPr>
              <w:rFonts w:ascii="Traditional Arabic" w:eastAsia="Calibri" w:hAnsi="Traditional Arabic" w:cs="Traditional Arabic"/>
              <w:sz w:val="28"/>
              <w:szCs w:val="28"/>
              <w:rtl/>
              <w:lang w:bidi="ar-DZ"/>
            </w:rPr>
            <w:fldChar w:fldCharType="end"/>
          </w:r>
        </w:sdtContent>
      </w:sdt>
    </w:p>
    <w:p w:rsidR="004B2A26" w:rsidRPr="00264B4B" w:rsidRDefault="004B2A26" w:rsidP="004B2A26">
      <w:pPr>
        <w:suppressAutoHyphens/>
        <w:autoSpaceDN w:val="0"/>
        <w:bidi/>
        <w:spacing w:line="240" w:lineRule="auto"/>
        <w:ind w:left="-2"/>
        <w:jc w:val="lowKashida"/>
        <w:textAlignment w:val="baseline"/>
        <w:rPr>
          <w:rFonts w:ascii="Traditional Arabic" w:eastAsia="Calibri" w:hAnsi="Traditional Arabic" w:cs="Traditional Arabic"/>
          <w:color w:val="FF0000"/>
          <w:sz w:val="28"/>
          <w:szCs w:val="28"/>
          <w:rtl/>
          <w:lang w:bidi="ar-DZ"/>
        </w:rPr>
      </w:pPr>
      <w:proofErr w:type="gramStart"/>
      <w:r w:rsidRPr="00264B4B">
        <w:rPr>
          <w:rFonts w:ascii="Traditional Arabic" w:eastAsia="Calibri" w:hAnsi="Traditional Arabic" w:cs="Traditional Arabic"/>
          <w:color w:val="FF0000"/>
          <w:sz w:val="28"/>
          <w:szCs w:val="28"/>
          <w:rtl/>
          <w:lang w:bidi="ar-DZ"/>
        </w:rPr>
        <w:t>الكفاءة</w:t>
      </w:r>
      <w:proofErr w:type="gramEnd"/>
      <w:r w:rsidRPr="00264B4B">
        <w:rPr>
          <w:rFonts w:ascii="Traditional Arabic" w:eastAsia="Calibri" w:hAnsi="Traditional Arabic" w:cs="Traditional Arabic"/>
          <w:color w:val="FF0000"/>
          <w:sz w:val="28"/>
          <w:szCs w:val="28"/>
          <w:rtl/>
          <w:lang w:bidi="ar-DZ"/>
        </w:rPr>
        <w:t xml:space="preserve"> هي مجموعة القدرات و المعارف المنظمة و المنجزة بشكل يسمح بالتعرف على إشكالية و حلها من خلال نشاط تظهر فيه أدوات أو مهارات المتعلم في بناء معرفته.</w:t>
      </w:r>
      <w:sdt>
        <w:sdtPr>
          <w:rPr>
            <w:rFonts w:ascii="Traditional Arabic" w:eastAsia="Calibri" w:hAnsi="Traditional Arabic" w:cs="Traditional Arabic"/>
            <w:color w:val="FF0000"/>
            <w:sz w:val="28"/>
            <w:szCs w:val="28"/>
            <w:rtl/>
            <w:lang w:bidi="ar-DZ"/>
          </w:rPr>
          <w:id w:val="538861946"/>
          <w:citation/>
        </w:sdtPr>
        <w:sdtEndPr/>
        <w:sdtContent>
          <w:r w:rsidRPr="00264B4B">
            <w:rPr>
              <w:rFonts w:ascii="Traditional Arabic" w:eastAsia="Calibri" w:hAnsi="Traditional Arabic" w:cs="Traditional Arabic"/>
              <w:color w:val="FF0000"/>
              <w:sz w:val="28"/>
              <w:szCs w:val="28"/>
              <w:rtl/>
              <w:lang w:bidi="ar-DZ"/>
            </w:rPr>
            <w:fldChar w:fldCharType="begin"/>
          </w:r>
          <w:r w:rsidRPr="00264B4B">
            <w:rPr>
              <w:rFonts w:ascii="Traditional Arabic" w:eastAsia="Calibri" w:hAnsi="Traditional Arabic" w:cs="Traditional Arabic"/>
              <w:color w:val="FF0000"/>
              <w:sz w:val="28"/>
              <w:szCs w:val="28"/>
              <w:lang w:bidi="ar-DZ"/>
            </w:rPr>
            <w:instrText xml:space="preserve">CITATION </w:instrText>
          </w:r>
          <w:r w:rsidRPr="00264B4B">
            <w:rPr>
              <w:rFonts w:ascii="Traditional Arabic" w:eastAsia="Calibri" w:hAnsi="Traditional Arabic" w:cs="Traditional Arabic"/>
              <w:color w:val="FF0000"/>
              <w:sz w:val="28"/>
              <w:szCs w:val="28"/>
              <w:rtl/>
              <w:lang w:bidi="ar-DZ"/>
            </w:rPr>
            <w:instrText>الم06</w:instrText>
          </w:r>
          <w:r w:rsidRPr="00264B4B">
            <w:rPr>
              <w:rFonts w:ascii="Traditional Arabic" w:eastAsia="Calibri" w:hAnsi="Traditional Arabic" w:cs="Traditional Arabic"/>
              <w:color w:val="FF0000"/>
              <w:sz w:val="28"/>
              <w:szCs w:val="28"/>
              <w:lang w:bidi="ar-DZ"/>
            </w:rPr>
            <w:instrText xml:space="preserve"> \p 15 \l 5121 </w:instrText>
          </w:r>
          <w:r w:rsidRPr="00264B4B">
            <w:rPr>
              <w:rFonts w:ascii="Traditional Arabic" w:eastAsia="Calibri" w:hAnsi="Traditional Arabic" w:cs="Traditional Arabic"/>
              <w:color w:val="FF0000"/>
              <w:sz w:val="28"/>
              <w:szCs w:val="28"/>
              <w:rtl/>
              <w:lang w:bidi="ar-DZ"/>
            </w:rPr>
            <w:fldChar w:fldCharType="separate"/>
          </w:r>
          <w:r w:rsidRPr="00264B4B">
            <w:rPr>
              <w:rFonts w:ascii="Traditional Arabic" w:eastAsia="Calibri" w:hAnsi="Traditional Arabic" w:cs="Traditional Arabic" w:hint="cs"/>
              <w:noProof/>
              <w:color w:val="FF0000"/>
              <w:sz w:val="28"/>
              <w:szCs w:val="28"/>
              <w:rtl/>
              <w:lang w:bidi="ar-DZ"/>
            </w:rPr>
            <w:t>(المجلة الجزائرية للتربية ،المربي ، 2006، صفحة 15)</w:t>
          </w:r>
          <w:r w:rsidRPr="00264B4B">
            <w:rPr>
              <w:rFonts w:ascii="Traditional Arabic" w:eastAsia="Calibri" w:hAnsi="Traditional Arabic" w:cs="Traditional Arabic"/>
              <w:color w:val="FF0000"/>
              <w:sz w:val="28"/>
              <w:szCs w:val="28"/>
              <w:rtl/>
              <w:lang w:bidi="ar-DZ"/>
            </w:rPr>
            <w:fldChar w:fldCharType="end"/>
          </w:r>
        </w:sdtContent>
      </w:sdt>
    </w:p>
    <w:p w:rsidR="004B2A26" w:rsidRPr="00C24BDE" w:rsidRDefault="004B2A26" w:rsidP="004B2A26">
      <w:pPr>
        <w:suppressAutoHyphens/>
        <w:autoSpaceDN w:val="0"/>
        <w:bidi/>
        <w:spacing w:line="240" w:lineRule="auto"/>
        <w:jc w:val="lowKashida"/>
        <w:textAlignment w:val="baseline"/>
        <w:rPr>
          <w:rFonts w:ascii="Traditional Arabic" w:eastAsia="Calibri" w:hAnsi="Traditional Arabic" w:cs="Traditional Arabic"/>
          <w:b/>
          <w:bCs/>
          <w:sz w:val="32"/>
          <w:szCs w:val="32"/>
          <w:lang w:bidi="ar-DZ"/>
        </w:rPr>
      </w:pPr>
      <w:r w:rsidRPr="00C24BDE">
        <w:rPr>
          <w:rFonts w:ascii="Traditional Arabic" w:eastAsia="Calibri" w:hAnsi="Traditional Arabic" w:cs="Traditional Arabic" w:hint="cs"/>
          <w:b/>
          <w:bCs/>
          <w:sz w:val="32"/>
          <w:szCs w:val="32"/>
          <w:rtl/>
          <w:lang w:bidi="ar-DZ"/>
        </w:rPr>
        <w:t>2-</w:t>
      </w:r>
      <w:r w:rsidRPr="00C24BDE">
        <w:rPr>
          <w:rFonts w:ascii="Traditional Arabic" w:eastAsia="Calibri" w:hAnsi="Traditional Arabic" w:cs="Traditional Arabic"/>
          <w:b/>
          <w:bCs/>
          <w:sz w:val="32"/>
          <w:szCs w:val="32"/>
          <w:rtl/>
          <w:lang w:bidi="ar-DZ"/>
        </w:rPr>
        <w:t>المميزات المتعمدة كمعالم للتعرف على الكفاءة:</w:t>
      </w:r>
    </w:p>
    <w:p w:rsidR="004B2A26" w:rsidRPr="00C24BDE" w:rsidRDefault="004B2A26" w:rsidP="004B2A26">
      <w:pPr>
        <w:suppressAutoHyphens/>
        <w:autoSpaceDN w:val="0"/>
        <w:bidi/>
        <w:spacing w:line="240" w:lineRule="auto"/>
        <w:ind w:left="425"/>
        <w:jc w:val="lowKashida"/>
        <w:textAlignment w:val="baseline"/>
        <w:rPr>
          <w:rFonts w:ascii="Traditional Arabic" w:eastAsia="Calibri" w:hAnsi="Traditional Arabic" w:cs="Traditional Arabic"/>
          <w:sz w:val="28"/>
          <w:szCs w:val="28"/>
          <w:rtl/>
          <w:lang w:bidi="ar-DZ"/>
        </w:rPr>
      </w:pPr>
      <w:r w:rsidRPr="00C24BDE">
        <w:rPr>
          <w:rFonts w:ascii="Traditional Arabic" w:eastAsia="Calibri" w:hAnsi="Traditional Arabic" w:cs="Traditional Arabic"/>
          <w:sz w:val="28"/>
          <w:szCs w:val="28"/>
          <w:rtl/>
          <w:lang w:bidi="ar-DZ"/>
        </w:rPr>
        <w:t>تتجلى هذه المميزات من خلال نتائج يمكن ملاحظتها فيما يلي:</w:t>
      </w:r>
    </w:p>
    <w:p w:rsidR="004B2A26" w:rsidRPr="00C24BDE" w:rsidRDefault="004B2A26" w:rsidP="004B2A26">
      <w:pPr>
        <w:numPr>
          <w:ilvl w:val="0"/>
          <w:numId w:val="1"/>
        </w:numPr>
        <w:suppressAutoHyphens/>
        <w:autoSpaceDN w:val="0"/>
        <w:bidi/>
        <w:spacing w:after="200" w:line="240" w:lineRule="auto"/>
        <w:contextualSpacing/>
        <w:jc w:val="lowKashida"/>
        <w:textAlignment w:val="baseline"/>
        <w:rPr>
          <w:rFonts w:ascii="Traditional Arabic" w:eastAsia="Times New Roman" w:hAnsi="Traditional Arabic" w:cs="Traditional Arabic"/>
          <w:sz w:val="28"/>
          <w:szCs w:val="28"/>
          <w:lang w:eastAsia="fr-FR" w:bidi="ar-DZ"/>
        </w:rPr>
      </w:pPr>
      <w:r w:rsidRPr="00C24BDE">
        <w:rPr>
          <w:rFonts w:ascii="Traditional Arabic" w:eastAsia="Times New Roman" w:hAnsi="Traditional Arabic" w:cs="Traditional Arabic"/>
          <w:sz w:val="28"/>
          <w:szCs w:val="28"/>
          <w:rtl/>
          <w:lang w:eastAsia="fr-FR" w:bidi="ar-DZ"/>
        </w:rPr>
        <w:t>تتطلب عدة مهارات.</w:t>
      </w:r>
    </w:p>
    <w:p w:rsidR="004B2A26" w:rsidRPr="00C24BDE" w:rsidRDefault="004B2A26" w:rsidP="004B2A26">
      <w:pPr>
        <w:numPr>
          <w:ilvl w:val="0"/>
          <w:numId w:val="1"/>
        </w:numPr>
        <w:suppressAutoHyphens/>
        <w:autoSpaceDN w:val="0"/>
        <w:bidi/>
        <w:spacing w:after="200" w:line="240" w:lineRule="auto"/>
        <w:contextualSpacing/>
        <w:jc w:val="lowKashida"/>
        <w:textAlignment w:val="baseline"/>
        <w:rPr>
          <w:rFonts w:ascii="Traditional Arabic" w:eastAsia="Times New Roman" w:hAnsi="Traditional Arabic" w:cs="Traditional Arabic"/>
          <w:sz w:val="28"/>
          <w:szCs w:val="28"/>
          <w:lang w:eastAsia="fr-FR" w:bidi="ar-DZ"/>
        </w:rPr>
      </w:pPr>
      <w:proofErr w:type="gramStart"/>
      <w:r w:rsidRPr="00C24BDE">
        <w:rPr>
          <w:rFonts w:ascii="Traditional Arabic" w:eastAsia="Times New Roman" w:hAnsi="Traditional Arabic" w:cs="Traditional Arabic"/>
          <w:sz w:val="28"/>
          <w:szCs w:val="28"/>
          <w:rtl/>
          <w:lang w:eastAsia="fr-FR" w:bidi="ar-DZ"/>
        </w:rPr>
        <w:t>أنها</w:t>
      </w:r>
      <w:proofErr w:type="gramEnd"/>
      <w:r w:rsidRPr="00C24BDE">
        <w:rPr>
          <w:rFonts w:ascii="Traditional Arabic" w:eastAsia="Times New Roman" w:hAnsi="Traditional Arabic" w:cs="Traditional Arabic"/>
          <w:sz w:val="28"/>
          <w:szCs w:val="28"/>
          <w:rtl/>
          <w:lang w:eastAsia="fr-FR" w:bidi="ar-DZ"/>
        </w:rPr>
        <w:t xml:space="preserve"> مفيدة حيث لها قيمة على المستوى الشخصي و الاجتماعي و المهني</w:t>
      </w:r>
    </w:p>
    <w:p w:rsidR="004B2A26" w:rsidRPr="00C24BDE" w:rsidRDefault="004B2A26" w:rsidP="004B2A26">
      <w:pPr>
        <w:numPr>
          <w:ilvl w:val="0"/>
          <w:numId w:val="1"/>
        </w:numPr>
        <w:suppressAutoHyphens/>
        <w:autoSpaceDN w:val="0"/>
        <w:bidi/>
        <w:spacing w:after="200" w:line="240" w:lineRule="auto"/>
        <w:contextualSpacing/>
        <w:jc w:val="lowKashida"/>
        <w:textAlignment w:val="baseline"/>
        <w:rPr>
          <w:rFonts w:ascii="Traditional Arabic" w:eastAsia="Times New Roman" w:hAnsi="Traditional Arabic" w:cs="Traditional Arabic"/>
          <w:sz w:val="28"/>
          <w:szCs w:val="28"/>
          <w:lang w:eastAsia="fr-FR" w:bidi="ar-DZ"/>
        </w:rPr>
      </w:pPr>
      <w:r w:rsidRPr="00C24BDE">
        <w:rPr>
          <w:rFonts w:ascii="Traditional Arabic" w:eastAsia="Times New Roman" w:hAnsi="Traditional Arabic" w:cs="Traditional Arabic"/>
          <w:sz w:val="28"/>
          <w:szCs w:val="28"/>
          <w:rtl/>
          <w:lang w:eastAsia="fr-FR" w:bidi="ar-DZ"/>
        </w:rPr>
        <w:t xml:space="preserve">هي مرتبطة بإنجاز نشاط </w:t>
      </w:r>
      <w:proofErr w:type="gramStart"/>
      <w:r w:rsidRPr="00C24BDE">
        <w:rPr>
          <w:rFonts w:ascii="Traditional Arabic" w:eastAsia="Times New Roman" w:hAnsi="Traditional Arabic" w:cs="Traditional Arabic"/>
          <w:sz w:val="28"/>
          <w:szCs w:val="28"/>
          <w:rtl/>
          <w:lang w:eastAsia="fr-FR" w:bidi="ar-DZ"/>
        </w:rPr>
        <w:t>يمارس  في</w:t>
      </w:r>
      <w:proofErr w:type="gramEnd"/>
      <w:r w:rsidRPr="00C24BDE">
        <w:rPr>
          <w:rFonts w:ascii="Traditional Arabic" w:eastAsia="Times New Roman" w:hAnsi="Traditional Arabic" w:cs="Traditional Arabic"/>
          <w:sz w:val="28"/>
          <w:szCs w:val="28"/>
          <w:rtl/>
          <w:lang w:eastAsia="fr-FR" w:bidi="ar-DZ"/>
        </w:rPr>
        <w:t xml:space="preserve"> حالات واقعية</w:t>
      </w:r>
    </w:p>
    <w:p w:rsidR="004B2A26" w:rsidRPr="00C24BDE" w:rsidRDefault="004B2A26" w:rsidP="004B2A26">
      <w:pPr>
        <w:numPr>
          <w:ilvl w:val="0"/>
          <w:numId w:val="1"/>
        </w:numPr>
        <w:suppressAutoHyphens/>
        <w:autoSpaceDN w:val="0"/>
        <w:bidi/>
        <w:spacing w:after="200" w:line="240" w:lineRule="auto"/>
        <w:contextualSpacing/>
        <w:jc w:val="lowKashida"/>
        <w:textAlignment w:val="baseline"/>
        <w:rPr>
          <w:rFonts w:ascii="Traditional Arabic" w:eastAsia="Times New Roman" w:hAnsi="Traditional Arabic" w:cs="Traditional Arabic"/>
          <w:sz w:val="28"/>
          <w:szCs w:val="28"/>
          <w:lang w:eastAsia="fr-FR" w:bidi="ar-DZ"/>
        </w:rPr>
      </w:pPr>
      <w:r w:rsidRPr="00C24BDE">
        <w:rPr>
          <w:rFonts w:ascii="Traditional Arabic" w:eastAsia="Times New Roman" w:hAnsi="Traditional Arabic" w:cs="Traditional Arabic"/>
          <w:sz w:val="28"/>
          <w:szCs w:val="28"/>
          <w:rtl/>
          <w:lang w:eastAsia="fr-FR" w:bidi="ar-DZ"/>
        </w:rPr>
        <w:t>تسمح من الاستفادة من المهارات.</w:t>
      </w:r>
      <w:sdt>
        <w:sdtPr>
          <w:rPr>
            <w:rFonts w:ascii="Traditional Arabic" w:eastAsia="Times New Roman" w:hAnsi="Traditional Arabic" w:cs="Traditional Arabic"/>
            <w:sz w:val="28"/>
            <w:szCs w:val="28"/>
            <w:rtl/>
            <w:lang w:eastAsia="fr-FR" w:bidi="ar-DZ"/>
          </w:rPr>
          <w:id w:val="1566297939"/>
          <w:citation/>
        </w:sdtPr>
        <w:sdtEndPr/>
        <w:sdtContent>
          <w:r w:rsidRPr="00C24BDE">
            <w:rPr>
              <w:rFonts w:ascii="Traditional Arabic" w:eastAsia="Times New Roman" w:hAnsi="Traditional Arabic" w:cs="Traditional Arabic"/>
              <w:sz w:val="28"/>
              <w:szCs w:val="28"/>
              <w:rtl/>
              <w:lang w:eastAsia="fr-FR" w:bidi="ar-DZ"/>
            </w:rPr>
            <w:fldChar w:fldCharType="begin"/>
          </w:r>
          <w:r w:rsidRPr="00C24BDE">
            <w:rPr>
              <w:rFonts w:ascii="Traditional Arabic" w:eastAsia="Times New Roman" w:hAnsi="Traditional Arabic" w:cs="Traditional Arabic"/>
              <w:sz w:val="28"/>
              <w:szCs w:val="28"/>
              <w:lang w:eastAsia="fr-FR" w:bidi="ar-DZ"/>
            </w:rPr>
            <w:instrText xml:space="preserve">CITATION </w:instrText>
          </w:r>
          <w:r w:rsidRPr="00C24BDE">
            <w:rPr>
              <w:rFonts w:ascii="Traditional Arabic" w:eastAsia="Times New Roman" w:hAnsi="Traditional Arabic" w:cs="Traditional Arabic"/>
              <w:sz w:val="28"/>
              <w:szCs w:val="28"/>
              <w:rtl/>
              <w:lang w:eastAsia="fr-FR" w:bidi="ar-DZ"/>
            </w:rPr>
            <w:instrText>وزا05</w:instrText>
          </w:r>
          <w:r w:rsidRPr="00C24BDE">
            <w:rPr>
              <w:rFonts w:ascii="Traditional Arabic" w:eastAsia="Times New Roman" w:hAnsi="Traditional Arabic" w:cs="Traditional Arabic"/>
              <w:sz w:val="28"/>
              <w:szCs w:val="28"/>
              <w:lang w:eastAsia="fr-FR" w:bidi="ar-DZ"/>
            </w:rPr>
            <w:instrText xml:space="preserve"> \p 23 \l 5121 </w:instrText>
          </w:r>
          <w:r w:rsidRPr="00C24BDE">
            <w:rPr>
              <w:rFonts w:ascii="Traditional Arabic" w:eastAsia="Times New Roman" w:hAnsi="Traditional Arabic" w:cs="Traditional Arabic"/>
              <w:sz w:val="28"/>
              <w:szCs w:val="28"/>
              <w:rtl/>
              <w:lang w:eastAsia="fr-FR" w:bidi="ar-DZ"/>
            </w:rPr>
            <w:fldChar w:fldCharType="separate"/>
          </w:r>
          <w:r w:rsidRPr="00C24BDE">
            <w:rPr>
              <w:rFonts w:ascii="Traditional Arabic" w:eastAsia="Times New Roman" w:hAnsi="Traditional Arabic" w:cs="Traditional Arabic" w:hint="cs"/>
              <w:noProof/>
              <w:sz w:val="28"/>
              <w:szCs w:val="28"/>
              <w:rtl/>
              <w:lang w:eastAsia="fr-FR" w:bidi="ar-DZ"/>
            </w:rPr>
            <w:t>(وزارة التربية الوطنية، 2005، صفحة 23)</w:t>
          </w:r>
          <w:r w:rsidRPr="00C24BDE">
            <w:rPr>
              <w:rFonts w:ascii="Traditional Arabic" w:eastAsia="Times New Roman" w:hAnsi="Traditional Arabic" w:cs="Traditional Arabic"/>
              <w:sz w:val="28"/>
              <w:szCs w:val="28"/>
              <w:rtl/>
              <w:lang w:eastAsia="fr-FR" w:bidi="ar-DZ"/>
            </w:rPr>
            <w:fldChar w:fldCharType="end"/>
          </w:r>
        </w:sdtContent>
      </w:sdt>
    </w:p>
    <w:p w:rsidR="004B2A26" w:rsidRPr="00C24BDE" w:rsidRDefault="004B2A26" w:rsidP="004B2A26">
      <w:pPr>
        <w:suppressAutoHyphens/>
        <w:autoSpaceDN w:val="0"/>
        <w:bidi/>
        <w:spacing w:line="240" w:lineRule="auto"/>
        <w:jc w:val="lowKashida"/>
        <w:textAlignment w:val="baseline"/>
        <w:rPr>
          <w:rFonts w:ascii="Traditional Arabic" w:eastAsia="Calibri" w:hAnsi="Traditional Arabic" w:cs="Traditional Arabic"/>
          <w:sz w:val="28"/>
          <w:szCs w:val="28"/>
          <w:rtl/>
          <w:lang w:bidi="ar-DZ"/>
        </w:rPr>
      </w:pPr>
    </w:p>
    <w:p w:rsidR="004B2A26" w:rsidRPr="00C24BDE" w:rsidRDefault="004B2A26" w:rsidP="004B2A26">
      <w:pPr>
        <w:suppressAutoHyphens/>
        <w:autoSpaceDN w:val="0"/>
        <w:bidi/>
        <w:spacing w:line="240" w:lineRule="auto"/>
        <w:jc w:val="lowKashida"/>
        <w:textAlignment w:val="baseline"/>
        <w:rPr>
          <w:rFonts w:ascii="Traditional Arabic" w:eastAsia="Calibri" w:hAnsi="Traditional Arabic" w:cs="Traditional Arabic"/>
          <w:b/>
          <w:bCs/>
          <w:sz w:val="32"/>
          <w:szCs w:val="32"/>
          <w:lang w:bidi="ar-DZ"/>
        </w:rPr>
      </w:pPr>
      <w:r w:rsidRPr="00C24BDE">
        <w:rPr>
          <w:rFonts w:ascii="Traditional Arabic" w:eastAsia="Calibri" w:hAnsi="Traditional Arabic" w:cs="Traditional Arabic" w:hint="cs"/>
          <w:b/>
          <w:bCs/>
          <w:sz w:val="32"/>
          <w:szCs w:val="32"/>
          <w:rtl/>
          <w:lang w:bidi="ar-DZ"/>
        </w:rPr>
        <w:t>3-</w:t>
      </w:r>
      <w:r w:rsidRPr="00C24BDE">
        <w:rPr>
          <w:rFonts w:ascii="Traditional Arabic" w:eastAsia="Calibri" w:hAnsi="Traditional Arabic" w:cs="Traditional Arabic"/>
          <w:b/>
          <w:bCs/>
          <w:sz w:val="32"/>
          <w:szCs w:val="32"/>
          <w:rtl/>
          <w:lang w:bidi="ar-DZ"/>
        </w:rPr>
        <w:t xml:space="preserve">خصائص الكفاءة: </w:t>
      </w:r>
    </w:p>
    <w:p w:rsidR="004B2A26" w:rsidRPr="00264B4B" w:rsidRDefault="004B2A26" w:rsidP="004B2A26">
      <w:pPr>
        <w:suppressAutoHyphens/>
        <w:autoSpaceDN w:val="0"/>
        <w:bidi/>
        <w:spacing w:line="240" w:lineRule="auto"/>
        <w:jc w:val="lowKashida"/>
        <w:textAlignment w:val="baseline"/>
        <w:rPr>
          <w:rFonts w:ascii="Traditional Arabic" w:eastAsia="Calibri" w:hAnsi="Traditional Arabic" w:cs="Traditional Arabic"/>
          <w:color w:val="FF0000"/>
          <w:sz w:val="28"/>
          <w:szCs w:val="28"/>
          <w:rtl/>
          <w:lang w:bidi="ar-DZ"/>
        </w:rPr>
      </w:pPr>
      <w:r w:rsidRPr="00264B4B">
        <w:rPr>
          <w:rFonts w:ascii="Traditional Arabic" w:eastAsia="Calibri" w:hAnsi="Traditional Arabic" w:cs="Traditional Arabic"/>
          <w:color w:val="FF0000"/>
          <w:sz w:val="28"/>
          <w:szCs w:val="28"/>
          <w:rtl/>
          <w:lang w:bidi="ar-DZ"/>
        </w:rPr>
        <w:t>تتمثل خصائص الكفاءة فيما يلي:</w:t>
      </w:r>
    </w:p>
    <w:p w:rsidR="004B2A26" w:rsidRPr="00264B4B" w:rsidRDefault="004B2A26" w:rsidP="004B2A26">
      <w:pPr>
        <w:suppressAutoHyphens/>
        <w:autoSpaceDN w:val="0"/>
        <w:bidi/>
        <w:spacing w:line="240" w:lineRule="auto"/>
        <w:jc w:val="lowKashida"/>
        <w:textAlignment w:val="baseline"/>
        <w:rPr>
          <w:rFonts w:ascii="Traditional Arabic" w:eastAsia="Calibri" w:hAnsi="Traditional Arabic" w:cs="Traditional Arabic"/>
          <w:color w:val="FF0000"/>
          <w:sz w:val="28"/>
          <w:szCs w:val="28"/>
          <w:lang w:bidi="ar-DZ"/>
        </w:rPr>
      </w:pPr>
      <w:r w:rsidRPr="00264B4B">
        <w:rPr>
          <w:rFonts w:ascii="Traditional Arabic" w:eastAsia="Calibri" w:hAnsi="Traditional Arabic" w:cs="Traditional Arabic" w:hint="cs"/>
          <w:color w:val="FF0000"/>
          <w:sz w:val="32"/>
          <w:szCs w:val="32"/>
          <w:rtl/>
          <w:lang w:bidi="ar-DZ"/>
        </w:rPr>
        <w:t>3</w:t>
      </w:r>
      <w:r w:rsidRPr="00264B4B">
        <w:rPr>
          <w:rFonts w:ascii="Traditional Arabic" w:eastAsia="Calibri" w:hAnsi="Traditional Arabic" w:cs="Traditional Arabic" w:hint="cs"/>
          <w:sz w:val="32"/>
          <w:szCs w:val="32"/>
          <w:rtl/>
          <w:lang w:bidi="ar-DZ"/>
        </w:rPr>
        <w:t>-1-</w:t>
      </w:r>
      <w:r w:rsidRPr="00264B4B">
        <w:rPr>
          <w:rFonts w:ascii="Traditional Arabic" w:eastAsia="Calibri" w:hAnsi="Traditional Arabic" w:cs="Traditional Arabic"/>
          <w:sz w:val="32"/>
          <w:szCs w:val="32"/>
          <w:rtl/>
          <w:lang w:bidi="ar-DZ"/>
        </w:rPr>
        <w:t>أنها ختامية: بالنسبة للفرد، للطور، المرحلة، لمجال المعرفي</w:t>
      </w:r>
      <w:sdt>
        <w:sdtPr>
          <w:rPr>
            <w:rFonts w:ascii="Traditional Arabic" w:eastAsia="Calibri" w:hAnsi="Traditional Arabic" w:cs="Traditional Arabic"/>
            <w:sz w:val="32"/>
            <w:szCs w:val="32"/>
            <w:rtl/>
            <w:lang w:bidi="ar-DZ"/>
          </w:rPr>
          <w:id w:val="1011801407"/>
          <w:citation/>
        </w:sdtPr>
        <w:sdtEndPr/>
        <w:sdtContent>
          <w:r w:rsidRPr="00264B4B">
            <w:rPr>
              <w:rFonts w:ascii="Traditional Arabic" w:eastAsia="Calibri" w:hAnsi="Traditional Arabic" w:cs="Traditional Arabic"/>
              <w:sz w:val="32"/>
              <w:szCs w:val="32"/>
              <w:rtl/>
              <w:lang w:bidi="ar-DZ"/>
            </w:rPr>
            <w:fldChar w:fldCharType="begin"/>
          </w:r>
          <w:r w:rsidRPr="00264B4B">
            <w:rPr>
              <w:rFonts w:ascii="Traditional Arabic" w:eastAsia="Calibri" w:hAnsi="Traditional Arabic" w:cs="Traditional Arabic"/>
              <w:sz w:val="32"/>
              <w:szCs w:val="32"/>
              <w:lang w:bidi="ar-DZ"/>
            </w:rPr>
            <w:instrText xml:space="preserve">CITATION </w:instrText>
          </w:r>
          <w:r w:rsidRPr="00264B4B">
            <w:rPr>
              <w:rFonts w:ascii="Traditional Arabic" w:eastAsia="Calibri" w:hAnsi="Traditional Arabic" w:cs="Traditional Arabic"/>
              <w:sz w:val="32"/>
              <w:szCs w:val="32"/>
              <w:rtl/>
              <w:lang w:bidi="ar-DZ"/>
            </w:rPr>
            <w:instrText>طيب04</w:instrText>
          </w:r>
          <w:r w:rsidRPr="00264B4B">
            <w:rPr>
              <w:rFonts w:ascii="Traditional Arabic" w:eastAsia="Calibri" w:hAnsi="Traditional Arabic" w:cs="Traditional Arabic"/>
              <w:sz w:val="32"/>
              <w:szCs w:val="32"/>
              <w:lang w:bidi="ar-DZ"/>
            </w:rPr>
            <w:instrText xml:space="preserve"> \p 32 \l 5121 </w:instrText>
          </w:r>
          <w:r w:rsidRPr="00264B4B">
            <w:rPr>
              <w:rFonts w:ascii="Traditional Arabic" w:eastAsia="Calibri" w:hAnsi="Traditional Arabic" w:cs="Traditional Arabic"/>
              <w:sz w:val="32"/>
              <w:szCs w:val="32"/>
              <w:rtl/>
              <w:lang w:bidi="ar-DZ"/>
            </w:rPr>
            <w:fldChar w:fldCharType="separate"/>
          </w:r>
          <w:r w:rsidRPr="00264B4B">
            <w:rPr>
              <w:rFonts w:ascii="Traditional Arabic" w:eastAsia="Calibri" w:hAnsi="Traditional Arabic" w:cs="Traditional Arabic" w:hint="cs"/>
              <w:sz w:val="32"/>
              <w:szCs w:val="32"/>
              <w:rtl/>
              <w:lang w:bidi="ar-DZ"/>
            </w:rPr>
            <w:t>(طيب نايت سليمان ،زعتوت عبد الرحمان، قوال فاطمة، 2004، صفحة 32)</w:t>
          </w:r>
          <w:r w:rsidRPr="00264B4B">
            <w:rPr>
              <w:rFonts w:ascii="Traditional Arabic" w:eastAsia="Calibri" w:hAnsi="Traditional Arabic" w:cs="Traditional Arabic"/>
              <w:sz w:val="32"/>
              <w:szCs w:val="32"/>
              <w:rtl/>
              <w:lang w:bidi="ar-DZ"/>
            </w:rPr>
            <w:fldChar w:fldCharType="end"/>
          </w:r>
        </w:sdtContent>
      </w:sdt>
    </w:p>
    <w:p w:rsidR="004B2A26" w:rsidRPr="00C24BDE" w:rsidRDefault="004B2A26" w:rsidP="004B2A26">
      <w:pPr>
        <w:suppressAutoHyphens/>
        <w:autoSpaceDN w:val="0"/>
        <w:bidi/>
        <w:spacing w:line="240" w:lineRule="auto"/>
        <w:jc w:val="lowKashida"/>
        <w:textAlignment w:val="baseline"/>
        <w:rPr>
          <w:rFonts w:ascii="Traditional Arabic" w:eastAsia="Calibri" w:hAnsi="Traditional Arabic" w:cs="Traditional Arabic"/>
          <w:sz w:val="28"/>
          <w:szCs w:val="28"/>
          <w:lang w:bidi="ar-DZ"/>
        </w:rPr>
      </w:pPr>
      <w:r w:rsidRPr="00C24BDE">
        <w:rPr>
          <w:rFonts w:ascii="Traditional Arabic" w:eastAsia="Calibri" w:hAnsi="Traditional Arabic" w:cs="Traditional Arabic" w:hint="cs"/>
          <w:b/>
          <w:bCs/>
          <w:sz w:val="32"/>
          <w:szCs w:val="32"/>
          <w:rtl/>
          <w:lang w:bidi="ar-DZ"/>
        </w:rPr>
        <w:t>3-2-</w:t>
      </w:r>
      <w:r w:rsidRPr="00264B4B">
        <w:rPr>
          <w:rFonts w:ascii="Traditional Arabic" w:eastAsia="Calibri" w:hAnsi="Traditional Arabic" w:cs="Traditional Arabic"/>
          <w:b/>
          <w:bCs/>
          <w:color w:val="FF0000"/>
          <w:sz w:val="32"/>
          <w:szCs w:val="32"/>
          <w:rtl/>
          <w:lang w:bidi="ar-DZ"/>
        </w:rPr>
        <w:t xml:space="preserve">أنها </w:t>
      </w:r>
      <w:proofErr w:type="spellStart"/>
      <w:r w:rsidRPr="00264B4B">
        <w:rPr>
          <w:rFonts w:ascii="Traditional Arabic" w:eastAsia="Calibri" w:hAnsi="Traditional Arabic" w:cs="Traditional Arabic"/>
          <w:b/>
          <w:bCs/>
          <w:color w:val="FF0000"/>
          <w:sz w:val="32"/>
          <w:szCs w:val="32"/>
          <w:rtl/>
          <w:lang w:bidi="ar-DZ"/>
        </w:rPr>
        <w:t>مدمجة:</w:t>
      </w:r>
      <w:r w:rsidRPr="00264B4B">
        <w:rPr>
          <w:rFonts w:ascii="Traditional Arabic" w:eastAsia="Calibri" w:hAnsi="Traditional Arabic" w:cs="Traditional Arabic"/>
          <w:color w:val="FF0000"/>
          <w:sz w:val="28"/>
          <w:szCs w:val="28"/>
          <w:rtl/>
          <w:lang w:bidi="ar-DZ"/>
        </w:rPr>
        <w:t>أي</w:t>
      </w:r>
      <w:proofErr w:type="spellEnd"/>
      <w:r w:rsidRPr="00264B4B">
        <w:rPr>
          <w:rFonts w:ascii="Traditional Arabic" w:eastAsia="Calibri" w:hAnsi="Traditional Arabic" w:cs="Traditional Arabic"/>
          <w:color w:val="FF0000"/>
          <w:sz w:val="28"/>
          <w:szCs w:val="28"/>
          <w:rtl/>
          <w:lang w:bidi="ar-DZ"/>
        </w:rPr>
        <w:t xml:space="preserve"> أنها مجندة لمعارف و مهارات و </w:t>
      </w:r>
      <w:proofErr w:type="gramStart"/>
      <w:r w:rsidRPr="00264B4B">
        <w:rPr>
          <w:rFonts w:ascii="Traditional Arabic" w:eastAsia="Calibri" w:hAnsi="Traditional Arabic" w:cs="Traditional Arabic"/>
          <w:color w:val="FF0000"/>
          <w:sz w:val="28"/>
          <w:szCs w:val="28"/>
          <w:rtl/>
          <w:lang w:bidi="ar-DZ"/>
        </w:rPr>
        <w:t>مواقف ،</w:t>
      </w:r>
      <w:proofErr w:type="gramEnd"/>
      <w:r w:rsidRPr="00264B4B">
        <w:rPr>
          <w:rFonts w:ascii="Traditional Arabic" w:eastAsia="Calibri" w:hAnsi="Traditional Arabic" w:cs="Traditional Arabic"/>
          <w:color w:val="FF0000"/>
          <w:sz w:val="28"/>
          <w:szCs w:val="28"/>
          <w:rtl/>
          <w:lang w:bidi="ar-DZ"/>
        </w:rPr>
        <w:t xml:space="preserve"> تبعا لمعايير تقويم الطب الاجتماعي.</w:t>
      </w:r>
    </w:p>
    <w:p w:rsidR="004B2A26" w:rsidRPr="00C24BDE" w:rsidRDefault="004B2A26" w:rsidP="004B2A26">
      <w:pPr>
        <w:suppressAutoHyphens/>
        <w:autoSpaceDN w:val="0"/>
        <w:bidi/>
        <w:spacing w:line="240" w:lineRule="auto"/>
        <w:jc w:val="lowKashida"/>
        <w:textAlignment w:val="baseline"/>
        <w:rPr>
          <w:rFonts w:ascii="Traditional Arabic" w:eastAsia="Calibri" w:hAnsi="Traditional Arabic" w:cs="Traditional Arabic"/>
          <w:sz w:val="28"/>
          <w:szCs w:val="28"/>
          <w:lang w:bidi="ar-DZ"/>
        </w:rPr>
      </w:pPr>
      <w:r w:rsidRPr="00C24BDE">
        <w:rPr>
          <w:rFonts w:ascii="Traditional Arabic" w:eastAsia="Calibri" w:hAnsi="Traditional Arabic" w:cs="Traditional Arabic" w:hint="cs"/>
          <w:b/>
          <w:bCs/>
          <w:sz w:val="32"/>
          <w:szCs w:val="32"/>
          <w:rtl/>
          <w:lang w:bidi="ar-DZ"/>
        </w:rPr>
        <w:t>3-3-</w:t>
      </w:r>
      <w:r w:rsidRPr="00C24BDE">
        <w:rPr>
          <w:rFonts w:ascii="Traditional Arabic" w:eastAsia="Calibri" w:hAnsi="Traditional Arabic" w:cs="Traditional Arabic"/>
          <w:b/>
          <w:bCs/>
          <w:sz w:val="32"/>
          <w:szCs w:val="32"/>
          <w:rtl/>
          <w:lang w:bidi="ar-DZ"/>
        </w:rPr>
        <w:t>أنها قابلة للتقويم:</w:t>
      </w:r>
      <w:r w:rsidRPr="00C24BDE">
        <w:rPr>
          <w:rFonts w:ascii="Traditional Arabic" w:eastAsia="Calibri" w:hAnsi="Traditional Arabic" w:cs="Traditional Arabic"/>
          <w:sz w:val="28"/>
          <w:szCs w:val="28"/>
          <w:rtl/>
          <w:lang w:bidi="ar-DZ"/>
        </w:rPr>
        <w:t xml:space="preserve"> من خلال معاينة الأدوات أو المهارات تبعا لمعايير تقويم تخص الجانب المعرفي و </w:t>
      </w:r>
      <w:proofErr w:type="spellStart"/>
      <w:r w:rsidRPr="00C24BDE">
        <w:rPr>
          <w:rFonts w:ascii="Traditional Arabic" w:eastAsia="Calibri" w:hAnsi="Traditional Arabic" w:cs="Traditional Arabic"/>
          <w:sz w:val="28"/>
          <w:szCs w:val="28"/>
          <w:rtl/>
          <w:lang w:bidi="ar-DZ"/>
        </w:rPr>
        <w:t>المهاري</w:t>
      </w:r>
      <w:proofErr w:type="spellEnd"/>
      <w:r w:rsidRPr="00C24BDE">
        <w:rPr>
          <w:rFonts w:ascii="Traditional Arabic" w:eastAsia="Calibri" w:hAnsi="Traditional Arabic" w:cs="Traditional Arabic"/>
          <w:sz w:val="28"/>
          <w:szCs w:val="28"/>
          <w:rtl/>
          <w:lang w:bidi="ar-DZ"/>
        </w:rPr>
        <w:t xml:space="preserve"> و الوجداني.</w:t>
      </w:r>
    </w:p>
    <w:p w:rsidR="004B2A26" w:rsidRPr="00264B4B" w:rsidRDefault="004B2A26" w:rsidP="004B2A26">
      <w:pPr>
        <w:suppressAutoHyphens/>
        <w:autoSpaceDN w:val="0"/>
        <w:bidi/>
        <w:spacing w:line="240" w:lineRule="auto"/>
        <w:jc w:val="lowKashida"/>
        <w:textAlignment w:val="baseline"/>
        <w:rPr>
          <w:rFonts w:ascii="Traditional Arabic" w:eastAsia="Calibri" w:hAnsi="Traditional Arabic" w:cs="Traditional Arabic"/>
          <w:color w:val="FF0000"/>
          <w:sz w:val="28"/>
          <w:szCs w:val="28"/>
          <w:lang w:bidi="ar-DZ"/>
        </w:rPr>
      </w:pPr>
      <w:r>
        <w:rPr>
          <w:rFonts w:ascii="Traditional Arabic" w:eastAsia="Calibri" w:hAnsi="Traditional Arabic" w:cs="Traditional Arabic" w:hint="cs"/>
          <w:b/>
          <w:bCs/>
          <w:sz w:val="32"/>
          <w:szCs w:val="32"/>
          <w:rtl/>
          <w:lang w:bidi="ar-DZ"/>
        </w:rPr>
        <w:t>3</w:t>
      </w:r>
      <w:r w:rsidRPr="00C24BDE">
        <w:rPr>
          <w:rFonts w:ascii="Traditional Arabic" w:eastAsia="Calibri" w:hAnsi="Traditional Arabic" w:cs="Traditional Arabic" w:hint="cs"/>
          <w:b/>
          <w:bCs/>
          <w:sz w:val="32"/>
          <w:szCs w:val="32"/>
          <w:rtl/>
          <w:lang w:bidi="ar-DZ"/>
        </w:rPr>
        <w:t>-4-</w:t>
      </w:r>
      <w:proofErr w:type="gramStart"/>
      <w:r w:rsidRPr="00C24BDE">
        <w:rPr>
          <w:rFonts w:ascii="Traditional Arabic" w:eastAsia="Calibri" w:hAnsi="Traditional Arabic" w:cs="Traditional Arabic"/>
          <w:b/>
          <w:bCs/>
          <w:sz w:val="32"/>
          <w:szCs w:val="32"/>
          <w:rtl/>
          <w:lang w:bidi="ar-DZ"/>
        </w:rPr>
        <w:t>صياغة</w:t>
      </w:r>
      <w:proofErr w:type="gramEnd"/>
      <w:r w:rsidRPr="00C24BDE">
        <w:rPr>
          <w:rFonts w:ascii="Traditional Arabic" w:eastAsia="Calibri" w:hAnsi="Traditional Arabic" w:cs="Traditional Arabic"/>
          <w:b/>
          <w:bCs/>
          <w:sz w:val="32"/>
          <w:szCs w:val="32"/>
          <w:rtl/>
          <w:lang w:bidi="ar-DZ"/>
        </w:rPr>
        <w:t xml:space="preserve"> </w:t>
      </w:r>
      <w:proofErr w:type="spellStart"/>
      <w:r w:rsidRPr="00C24BDE">
        <w:rPr>
          <w:rFonts w:ascii="Traditional Arabic" w:eastAsia="Calibri" w:hAnsi="Traditional Arabic" w:cs="Traditional Arabic"/>
          <w:b/>
          <w:bCs/>
          <w:sz w:val="32"/>
          <w:szCs w:val="32"/>
          <w:rtl/>
          <w:lang w:bidi="ar-DZ"/>
        </w:rPr>
        <w:t>الكفاءة:</w:t>
      </w:r>
      <w:r w:rsidRPr="00264B4B">
        <w:rPr>
          <w:rFonts w:ascii="Traditional Arabic" w:eastAsia="Calibri" w:hAnsi="Traditional Arabic" w:cs="Traditional Arabic"/>
          <w:color w:val="FF0000"/>
          <w:sz w:val="28"/>
          <w:szCs w:val="28"/>
          <w:rtl/>
          <w:lang w:bidi="ar-DZ"/>
        </w:rPr>
        <w:t>إن</w:t>
      </w:r>
      <w:proofErr w:type="spellEnd"/>
      <w:r w:rsidRPr="00264B4B">
        <w:rPr>
          <w:rFonts w:ascii="Traditional Arabic" w:eastAsia="Calibri" w:hAnsi="Traditional Arabic" w:cs="Traditional Arabic"/>
          <w:color w:val="FF0000"/>
          <w:sz w:val="28"/>
          <w:szCs w:val="28"/>
          <w:rtl/>
          <w:lang w:bidi="ar-DZ"/>
        </w:rPr>
        <w:t xml:space="preserve"> صياغة الكفاءة تستوجب وضعية إشكالية وفق الخطوات التالية:</w:t>
      </w:r>
    </w:p>
    <w:p w:rsidR="004B2A26" w:rsidRPr="00C24BDE" w:rsidRDefault="004B2A26" w:rsidP="004B2A26">
      <w:pPr>
        <w:numPr>
          <w:ilvl w:val="0"/>
          <w:numId w:val="1"/>
        </w:numPr>
        <w:suppressAutoHyphens/>
        <w:autoSpaceDN w:val="0"/>
        <w:bidi/>
        <w:spacing w:after="200" w:line="240" w:lineRule="auto"/>
        <w:contextualSpacing/>
        <w:jc w:val="lowKashida"/>
        <w:textAlignment w:val="baseline"/>
        <w:rPr>
          <w:rFonts w:ascii="Traditional Arabic" w:eastAsia="Times New Roman" w:hAnsi="Traditional Arabic" w:cs="Traditional Arabic"/>
          <w:sz w:val="28"/>
          <w:szCs w:val="28"/>
          <w:lang w:eastAsia="fr-FR" w:bidi="ar-DZ"/>
        </w:rPr>
      </w:pPr>
      <w:proofErr w:type="gramStart"/>
      <w:r w:rsidRPr="00C24BDE">
        <w:rPr>
          <w:rFonts w:ascii="Traditional Arabic" w:eastAsia="Times New Roman" w:hAnsi="Traditional Arabic" w:cs="Traditional Arabic"/>
          <w:sz w:val="28"/>
          <w:szCs w:val="28"/>
          <w:rtl/>
          <w:lang w:eastAsia="fr-FR" w:bidi="ar-DZ"/>
        </w:rPr>
        <w:t>تحديد</w:t>
      </w:r>
      <w:proofErr w:type="gramEnd"/>
      <w:r w:rsidRPr="00C24BDE">
        <w:rPr>
          <w:rFonts w:ascii="Traditional Arabic" w:eastAsia="Times New Roman" w:hAnsi="Traditional Arabic" w:cs="Traditional Arabic"/>
          <w:sz w:val="28"/>
          <w:szCs w:val="28"/>
          <w:rtl/>
          <w:lang w:eastAsia="fr-FR" w:bidi="ar-DZ"/>
        </w:rPr>
        <w:t xml:space="preserve"> نوع المهمة بمعنى تشخيص المهمة بفعل أو أفعال سلوكية قابلة للملاحظة و القياس.</w:t>
      </w:r>
    </w:p>
    <w:p w:rsidR="004B2A26" w:rsidRPr="00264B4B" w:rsidRDefault="004B2A26" w:rsidP="004B2A26">
      <w:pPr>
        <w:numPr>
          <w:ilvl w:val="0"/>
          <w:numId w:val="1"/>
        </w:numPr>
        <w:suppressAutoHyphens/>
        <w:autoSpaceDN w:val="0"/>
        <w:bidi/>
        <w:spacing w:after="200" w:line="240" w:lineRule="auto"/>
        <w:contextualSpacing/>
        <w:jc w:val="lowKashida"/>
        <w:textAlignment w:val="baseline"/>
        <w:rPr>
          <w:rFonts w:ascii="Traditional Arabic" w:eastAsia="Times New Roman" w:hAnsi="Traditional Arabic" w:cs="Traditional Arabic"/>
          <w:color w:val="FF0000"/>
          <w:sz w:val="28"/>
          <w:szCs w:val="28"/>
          <w:lang w:eastAsia="fr-FR" w:bidi="ar-DZ"/>
        </w:rPr>
      </w:pPr>
      <w:r w:rsidRPr="00264B4B">
        <w:rPr>
          <w:rFonts w:ascii="Traditional Arabic" w:eastAsia="Times New Roman" w:hAnsi="Traditional Arabic" w:cs="Traditional Arabic"/>
          <w:color w:val="FF0000"/>
          <w:sz w:val="28"/>
          <w:szCs w:val="28"/>
          <w:rtl/>
          <w:lang w:eastAsia="fr-FR" w:bidi="ar-DZ"/>
        </w:rPr>
        <w:lastRenderedPageBreak/>
        <w:t>تحديد ما</w:t>
      </w:r>
      <w:r w:rsidRPr="00264B4B">
        <w:rPr>
          <w:rFonts w:ascii="Traditional Arabic" w:eastAsia="Times New Roman" w:hAnsi="Traditional Arabic" w:cs="Traditional Arabic"/>
          <w:color w:val="FF0000"/>
          <w:sz w:val="28"/>
          <w:szCs w:val="28"/>
          <w:lang w:eastAsia="fr-FR" w:bidi="ar-DZ"/>
        </w:rPr>
        <w:t xml:space="preserve"> </w:t>
      </w:r>
      <w:r w:rsidRPr="00264B4B">
        <w:rPr>
          <w:rFonts w:ascii="Traditional Arabic" w:eastAsia="Times New Roman" w:hAnsi="Traditional Arabic" w:cs="Traditional Arabic"/>
          <w:color w:val="FF0000"/>
          <w:sz w:val="28"/>
          <w:szCs w:val="28"/>
          <w:rtl/>
          <w:lang w:eastAsia="fr-FR" w:bidi="ar-DZ"/>
        </w:rPr>
        <w:t>هو منتظر من المتعلم.</w:t>
      </w:r>
    </w:p>
    <w:p w:rsidR="004B2A26" w:rsidRPr="00C24BDE" w:rsidRDefault="004B2A26" w:rsidP="004B2A26">
      <w:pPr>
        <w:numPr>
          <w:ilvl w:val="0"/>
          <w:numId w:val="1"/>
        </w:numPr>
        <w:suppressAutoHyphens/>
        <w:autoSpaceDN w:val="0"/>
        <w:bidi/>
        <w:spacing w:after="200" w:line="240" w:lineRule="auto"/>
        <w:contextualSpacing/>
        <w:jc w:val="lowKashida"/>
        <w:textAlignment w:val="baseline"/>
        <w:rPr>
          <w:rFonts w:ascii="Traditional Arabic" w:eastAsia="Times New Roman" w:hAnsi="Traditional Arabic" w:cs="Traditional Arabic"/>
          <w:sz w:val="28"/>
          <w:szCs w:val="28"/>
          <w:lang w:eastAsia="fr-FR" w:bidi="ar-DZ"/>
        </w:rPr>
      </w:pPr>
      <w:proofErr w:type="gramStart"/>
      <w:r w:rsidRPr="00C24BDE">
        <w:rPr>
          <w:rFonts w:ascii="Traditional Arabic" w:eastAsia="Times New Roman" w:hAnsi="Traditional Arabic" w:cs="Traditional Arabic"/>
          <w:sz w:val="28"/>
          <w:szCs w:val="28"/>
          <w:rtl/>
          <w:lang w:eastAsia="fr-FR" w:bidi="ar-DZ"/>
        </w:rPr>
        <w:t>تحديد</w:t>
      </w:r>
      <w:proofErr w:type="gramEnd"/>
      <w:r w:rsidRPr="00C24BDE">
        <w:rPr>
          <w:rFonts w:ascii="Traditional Arabic" w:eastAsia="Times New Roman" w:hAnsi="Traditional Arabic" w:cs="Traditional Arabic"/>
          <w:sz w:val="28"/>
          <w:szCs w:val="28"/>
          <w:rtl/>
          <w:lang w:eastAsia="fr-FR" w:bidi="ar-DZ"/>
        </w:rPr>
        <w:t xml:space="preserve"> نوع السند و شروط تنفيذ المهمة.</w:t>
      </w:r>
    </w:p>
    <w:p w:rsidR="004B2A26" w:rsidRPr="00C24BDE" w:rsidRDefault="004B2A26" w:rsidP="004B2A26">
      <w:pPr>
        <w:suppressAutoHyphens/>
        <w:autoSpaceDN w:val="0"/>
        <w:bidi/>
        <w:spacing w:line="240" w:lineRule="auto"/>
        <w:jc w:val="lowKashida"/>
        <w:textAlignment w:val="baseline"/>
        <w:rPr>
          <w:rFonts w:ascii="Traditional Arabic" w:eastAsia="Calibri" w:hAnsi="Traditional Arabic" w:cs="Traditional Arabic"/>
          <w:sz w:val="28"/>
          <w:szCs w:val="28"/>
          <w:lang w:bidi="ar-DZ"/>
        </w:rPr>
      </w:pPr>
      <w:r>
        <w:rPr>
          <w:rFonts w:ascii="Traditional Arabic" w:eastAsia="Calibri" w:hAnsi="Traditional Arabic" w:cs="Traditional Arabic" w:hint="cs"/>
          <w:b/>
          <w:bCs/>
          <w:sz w:val="32"/>
          <w:szCs w:val="32"/>
          <w:rtl/>
          <w:lang w:bidi="ar-DZ"/>
        </w:rPr>
        <w:t>4</w:t>
      </w:r>
      <w:r w:rsidRPr="00C24BDE">
        <w:rPr>
          <w:rFonts w:ascii="Traditional Arabic" w:eastAsia="Calibri" w:hAnsi="Traditional Arabic" w:cs="Traditional Arabic" w:hint="cs"/>
          <w:b/>
          <w:bCs/>
          <w:sz w:val="32"/>
          <w:szCs w:val="32"/>
          <w:rtl/>
          <w:lang w:bidi="ar-DZ"/>
        </w:rPr>
        <w:t>-</w:t>
      </w:r>
      <w:r w:rsidRPr="00C24BDE">
        <w:rPr>
          <w:rFonts w:ascii="Traditional Arabic" w:eastAsia="Calibri" w:hAnsi="Traditional Arabic" w:cs="Traditional Arabic"/>
          <w:b/>
          <w:bCs/>
          <w:sz w:val="32"/>
          <w:szCs w:val="32"/>
          <w:rtl/>
          <w:lang w:bidi="ar-DZ"/>
        </w:rPr>
        <w:t>مؤشرات الكفاءة:</w:t>
      </w:r>
      <w:r w:rsidRPr="00C24BDE">
        <w:rPr>
          <w:rFonts w:ascii="Traditional Arabic" w:eastAsia="Calibri" w:hAnsi="Traditional Arabic" w:cs="Traditional Arabic"/>
          <w:sz w:val="28"/>
          <w:szCs w:val="28"/>
          <w:rtl/>
          <w:lang w:bidi="ar-DZ"/>
        </w:rPr>
        <w:t xml:space="preserve"> هي قابلة للملاحظة تصاغ بواسطة فعل سلوكي يدمج بين القدرة المعرفية المكتسبة.</w:t>
      </w:r>
    </w:p>
    <w:p w:rsidR="004B2A26" w:rsidRPr="00C24BDE" w:rsidRDefault="004B2A26" w:rsidP="004B2A26">
      <w:pPr>
        <w:numPr>
          <w:ilvl w:val="0"/>
          <w:numId w:val="2"/>
        </w:numPr>
        <w:suppressAutoHyphens/>
        <w:autoSpaceDN w:val="0"/>
        <w:bidi/>
        <w:spacing w:after="200" w:line="240" w:lineRule="auto"/>
        <w:ind w:left="501"/>
        <w:contextualSpacing/>
        <w:jc w:val="lowKashida"/>
        <w:textAlignment w:val="baseline"/>
        <w:rPr>
          <w:rFonts w:ascii="Traditional Arabic" w:eastAsia="Times New Roman" w:hAnsi="Traditional Arabic" w:cs="Traditional Arabic"/>
          <w:sz w:val="28"/>
          <w:szCs w:val="28"/>
          <w:lang w:eastAsia="fr-FR" w:bidi="ar-DZ"/>
        </w:rPr>
      </w:pPr>
      <w:r w:rsidRPr="00C24BDE">
        <w:rPr>
          <w:rFonts w:ascii="Traditional Arabic" w:eastAsia="Times New Roman" w:hAnsi="Traditional Arabic" w:cs="Traditional Arabic"/>
          <w:sz w:val="28"/>
          <w:szCs w:val="28"/>
          <w:rtl/>
          <w:lang w:eastAsia="fr-FR" w:bidi="ar-DZ"/>
        </w:rPr>
        <w:t>يمكن تحليل الكفاءة من تنظيم التدرج و بناء جهاز التقويم و التحصيل.</w:t>
      </w:r>
    </w:p>
    <w:p w:rsidR="004B2A26" w:rsidRPr="00C24BDE" w:rsidRDefault="004B2A26" w:rsidP="004B2A26">
      <w:pPr>
        <w:numPr>
          <w:ilvl w:val="0"/>
          <w:numId w:val="2"/>
        </w:numPr>
        <w:suppressAutoHyphens/>
        <w:autoSpaceDN w:val="0"/>
        <w:bidi/>
        <w:spacing w:after="200" w:line="240" w:lineRule="auto"/>
        <w:ind w:left="501"/>
        <w:contextualSpacing/>
        <w:jc w:val="lowKashida"/>
        <w:textAlignment w:val="baseline"/>
        <w:rPr>
          <w:rFonts w:ascii="Traditional Arabic" w:eastAsia="Times New Roman" w:hAnsi="Traditional Arabic" w:cs="Traditional Arabic"/>
          <w:sz w:val="28"/>
          <w:szCs w:val="28"/>
          <w:lang w:eastAsia="fr-FR" w:bidi="ar-DZ"/>
        </w:rPr>
      </w:pPr>
      <w:r w:rsidRPr="00C24BDE">
        <w:rPr>
          <w:rFonts w:ascii="Traditional Arabic" w:eastAsia="Times New Roman" w:hAnsi="Traditional Arabic" w:cs="Traditional Arabic"/>
          <w:sz w:val="28"/>
          <w:szCs w:val="28"/>
          <w:rtl/>
          <w:lang w:eastAsia="fr-FR" w:bidi="ar-DZ"/>
        </w:rPr>
        <w:t>تعتمد المؤشرات في بناء جهاز الكفاءة وذلك بصياغة معايير التقويم التي تساعد المتعلم في مراقبة نشاطه و تمكن المدرس من معرفة السيرورة و اكتشاف النقائص التي تعالج في الحين من خلال (أهداف إجرائية)</w:t>
      </w:r>
    </w:p>
    <w:p w:rsidR="004B2A26" w:rsidRPr="00C24BDE" w:rsidRDefault="004B2A26" w:rsidP="004B2A26">
      <w:pPr>
        <w:suppressAutoHyphens/>
        <w:autoSpaceDN w:val="0"/>
        <w:bidi/>
        <w:spacing w:line="240" w:lineRule="auto"/>
        <w:jc w:val="lowKashida"/>
        <w:textAlignment w:val="baseline"/>
        <w:rPr>
          <w:rFonts w:ascii="Traditional Arabic" w:eastAsia="Calibri" w:hAnsi="Traditional Arabic" w:cs="Traditional Arabic"/>
          <w:sz w:val="28"/>
          <w:szCs w:val="28"/>
          <w:rtl/>
          <w:lang w:bidi="ar-DZ"/>
        </w:rPr>
      </w:pPr>
      <w:r w:rsidRPr="00C24BDE">
        <w:rPr>
          <w:rFonts w:ascii="Traditional Arabic" w:eastAsia="Calibri" w:hAnsi="Traditional Arabic" w:cs="Traditional Arabic"/>
          <w:sz w:val="28"/>
          <w:szCs w:val="28"/>
          <w:rtl/>
          <w:lang w:bidi="ar-DZ"/>
        </w:rPr>
        <w:t>إن معالجة أي وضعية تعليمية وفق المقاربة بالكفاءات هي قبل كل شيء تقاطع محورين متكاملين.</w:t>
      </w:r>
    </w:p>
    <w:p w:rsidR="004B2A26" w:rsidRPr="00C24BDE" w:rsidRDefault="004B2A26" w:rsidP="004B2A26">
      <w:pPr>
        <w:suppressAutoHyphens/>
        <w:autoSpaceDN w:val="0"/>
        <w:bidi/>
        <w:spacing w:line="240" w:lineRule="auto"/>
        <w:jc w:val="lowKashida"/>
        <w:textAlignment w:val="baseline"/>
        <w:rPr>
          <w:rFonts w:ascii="Traditional Arabic" w:eastAsia="Calibri" w:hAnsi="Traditional Arabic" w:cs="Traditional Arabic"/>
          <w:sz w:val="28"/>
          <w:szCs w:val="28"/>
          <w:rtl/>
          <w:lang w:bidi="ar-DZ"/>
        </w:rPr>
      </w:pPr>
      <w:r>
        <w:rPr>
          <w:rFonts w:ascii="Traditional Arabic" w:eastAsia="Calibri" w:hAnsi="Traditional Arabic" w:cs="Traditional Arabic" w:hint="cs"/>
          <w:b/>
          <w:bCs/>
          <w:sz w:val="32"/>
          <w:szCs w:val="32"/>
          <w:rtl/>
          <w:lang w:bidi="ar-DZ"/>
        </w:rPr>
        <w:t>4</w:t>
      </w:r>
      <w:r w:rsidRPr="00C24BDE">
        <w:rPr>
          <w:rFonts w:ascii="Traditional Arabic" w:eastAsia="Calibri" w:hAnsi="Traditional Arabic" w:cs="Traditional Arabic" w:hint="cs"/>
          <w:b/>
          <w:bCs/>
          <w:sz w:val="32"/>
          <w:szCs w:val="32"/>
          <w:rtl/>
          <w:lang w:bidi="ar-DZ"/>
        </w:rPr>
        <w:t>-1-</w:t>
      </w:r>
      <w:r w:rsidRPr="00C24BDE">
        <w:rPr>
          <w:rFonts w:ascii="Traditional Arabic" w:eastAsia="Calibri" w:hAnsi="Traditional Arabic" w:cs="Traditional Arabic"/>
          <w:b/>
          <w:bCs/>
          <w:sz w:val="32"/>
          <w:szCs w:val="32"/>
          <w:rtl/>
          <w:lang w:bidi="ar-DZ"/>
        </w:rPr>
        <w:t xml:space="preserve"> محور </w:t>
      </w:r>
      <w:proofErr w:type="spellStart"/>
      <w:r w:rsidRPr="00C24BDE">
        <w:rPr>
          <w:rFonts w:ascii="Traditional Arabic" w:eastAsia="Calibri" w:hAnsi="Traditional Arabic" w:cs="Traditional Arabic"/>
          <w:b/>
          <w:bCs/>
          <w:sz w:val="32"/>
          <w:szCs w:val="32"/>
          <w:rtl/>
          <w:lang w:bidi="ar-DZ"/>
        </w:rPr>
        <w:t>الكفاءات:</w:t>
      </w:r>
      <w:r w:rsidRPr="00C24BDE">
        <w:rPr>
          <w:rFonts w:ascii="Traditional Arabic" w:eastAsia="Calibri" w:hAnsi="Traditional Arabic" w:cs="Traditional Arabic"/>
          <w:sz w:val="28"/>
          <w:szCs w:val="28"/>
          <w:rtl/>
          <w:lang w:bidi="ar-DZ"/>
        </w:rPr>
        <w:t>و</w:t>
      </w:r>
      <w:proofErr w:type="spellEnd"/>
      <w:r w:rsidRPr="00C24BDE">
        <w:rPr>
          <w:rFonts w:ascii="Traditional Arabic" w:eastAsia="Calibri" w:hAnsi="Traditional Arabic" w:cs="Traditional Arabic"/>
          <w:sz w:val="28"/>
          <w:szCs w:val="28"/>
          <w:rtl/>
          <w:lang w:bidi="ar-DZ"/>
        </w:rPr>
        <w:t xml:space="preserve"> يستوجب لوضعيات اشكالية تعالج مضامين و مستويات معرفية بشكل بنائي ( نشاطات لاكتساب الكفاءة في إطار المعرفة)</w:t>
      </w:r>
    </w:p>
    <w:p w:rsidR="004B2A26" w:rsidRPr="00C24BDE" w:rsidRDefault="004B2A26" w:rsidP="004B2A26">
      <w:pPr>
        <w:suppressAutoHyphens/>
        <w:autoSpaceDN w:val="0"/>
        <w:bidi/>
        <w:spacing w:line="240" w:lineRule="auto"/>
        <w:jc w:val="lowKashida"/>
        <w:textAlignment w:val="baseline"/>
        <w:rPr>
          <w:rFonts w:ascii="Calibri" w:eastAsia="Calibri" w:hAnsi="Calibri" w:cs="Arial"/>
          <w:rtl/>
          <w:lang w:bidi="ar-DZ"/>
        </w:rPr>
      </w:pPr>
      <w:r>
        <w:rPr>
          <w:rFonts w:ascii="Traditional Arabic" w:eastAsia="Calibri" w:hAnsi="Traditional Arabic" w:cs="Traditional Arabic" w:hint="cs"/>
          <w:b/>
          <w:bCs/>
          <w:sz w:val="32"/>
          <w:szCs w:val="32"/>
          <w:rtl/>
          <w:lang w:bidi="ar-DZ"/>
        </w:rPr>
        <w:t>4</w:t>
      </w:r>
      <w:r w:rsidRPr="00C24BDE">
        <w:rPr>
          <w:rFonts w:ascii="Traditional Arabic" w:eastAsia="Calibri" w:hAnsi="Traditional Arabic" w:cs="Traditional Arabic" w:hint="cs"/>
          <w:b/>
          <w:bCs/>
          <w:sz w:val="32"/>
          <w:szCs w:val="32"/>
          <w:rtl/>
          <w:lang w:bidi="ar-DZ"/>
        </w:rPr>
        <w:t>-2-</w:t>
      </w:r>
      <w:r w:rsidRPr="00C24BDE">
        <w:rPr>
          <w:rFonts w:ascii="Traditional Arabic" w:eastAsia="Calibri" w:hAnsi="Traditional Arabic" w:cs="Traditional Arabic"/>
          <w:b/>
          <w:bCs/>
          <w:sz w:val="32"/>
          <w:szCs w:val="32"/>
          <w:rtl/>
          <w:lang w:bidi="ar-DZ"/>
        </w:rPr>
        <w:t xml:space="preserve"> محور القدرات:</w:t>
      </w:r>
      <w:r w:rsidRPr="00C24BDE">
        <w:rPr>
          <w:rFonts w:ascii="Traditional Arabic" w:eastAsia="Calibri" w:hAnsi="Traditional Arabic" w:cs="Traditional Arabic"/>
          <w:sz w:val="28"/>
          <w:szCs w:val="28"/>
          <w:rtl/>
          <w:lang w:bidi="ar-DZ"/>
        </w:rPr>
        <w:t xml:space="preserve"> ينتج عن طريق الحورين مخطط يشمل جملة من السلوكيات قابلة للملاحظة تسمى ( مؤشر الكفاءة) وهي النشاطات التي يتم التدرج فيها لاكتساب الكفاءة.</w:t>
      </w:r>
      <w:sdt>
        <w:sdtPr>
          <w:rPr>
            <w:rFonts w:ascii="Calibri" w:eastAsia="Calibri" w:hAnsi="Calibri" w:cs="Arial"/>
            <w:rtl/>
            <w:lang w:bidi="ar-DZ"/>
          </w:rPr>
          <w:id w:val="1587190057"/>
          <w:citation/>
        </w:sdtPr>
        <w:sdtEndPr/>
        <w:sdtContent>
          <w:r w:rsidRPr="00C24BDE">
            <w:rPr>
              <w:rFonts w:ascii="Traditional Arabic" w:eastAsia="Calibri" w:hAnsi="Traditional Arabic" w:cs="Traditional Arabic"/>
              <w:sz w:val="28"/>
              <w:szCs w:val="28"/>
              <w:rtl/>
              <w:lang w:bidi="ar-DZ"/>
            </w:rPr>
            <w:fldChar w:fldCharType="begin"/>
          </w:r>
          <w:r w:rsidRPr="00C24BDE">
            <w:rPr>
              <w:rFonts w:ascii="Traditional Arabic" w:eastAsia="Calibri" w:hAnsi="Traditional Arabic" w:cs="Traditional Arabic"/>
              <w:sz w:val="28"/>
              <w:szCs w:val="28"/>
              <w:lang w:bidi="ar-DZ"/>
            </w:rPr>
            <w:instrText xml:space="preserve">CITATION </w:instrText>
          </w:r>
          <w:r w:rsidRPr="00C24BDE">
            <w:rPr>
              <w:rFonts w:ascii="Traditional Arabic" w:eastAsia="Calibri" w:hAnsi="Traditional Arabic" w:cs="Traditional Arabic"/>
              <w:sz w:val="28"/>
              <w:szCs w:val="28"/>
              <w:rtl/>
              <w:lang w:bidi="ar-DZ"/>
            </w:rPr>
            <w:instrText>رشد93</w:instrText>
          </w:r>
          <w:r w:rsidRPr="00C24BDE">
            <w:rPr>
              <w:rFonts w:ascii="Traditional Arabic" w:eastAsia="Calibri" w:hAnsi="Traditional Arabic" w:cs="Traditional Arabic"/>
              <w:sz w:val="28"/>
              <w:szCs w:val="28"/>
              <w:lang w:bidi="ar-DZ"/>
            </w:rPr>
            <w:instrText xml:space="preserve"> \p 249 \l 5121 </w:instrText>
          </w:r>
          <w:r w:rsidRPr="00C24BDE">
            <w:rPr>
              <w:rFonts w:ascii="Traditional Arabic" w:eastAsia="Calibri" w:hAnsi="Traditional Arabic" w:cs="Traditional Arabic"/>
              <w:sz w:val="28"/>
              <w:szCs w:val="28"/>
              <w:rtl/>
              <w:lang w:bidi="ar-DZ"/>
            </w:rPr>
            <w:fldChar w:fldCharType="separate"/>
          </w:r>
          <w:r w:rsidRPr="00C24BDE">
            <w:rPr>
              <w:rFonts w:ascii="Traditional Arabic" w:eastAsia="Calibri" w:hAnsi="Traditional Arabic" w:cs="Traditional Arabic" w:hint="cs"/>
              <w:noProof/>
              <w:sz w:val="28"/>
              <w:szCs w:val="28"/>
              <w:rtl/>
              <w:lang w:bidi="ar-DZ"/>
            </w:rPr>
            <w:t>(رشدي لبيب، فايز مراد مينا، 1993، صفحة 249)</w:t>
          </w:r>
          <w:r w:rsidRPr="00C24BDE">
            <w:rPr>
              <w:rFonts w:ascii="Traditional Arabic" w:eastAsia="Calibri" w:hAnsi="Traditional Arabic" w:cs="Traditional Arabic"/>
              <w:sz w:val="28"/>
              <w:szCs w:val="28"/>
              <w:rtl/>
              <w:lang w:bidi="ar-DZ"/>
            </w:rPr>
            <w:fldChar w:fldCharType="end"/>
          </w:r>
        </w:sdtContent>
      </w:sdt>
    </w:p>
    <w:p w:rsidR="004B2A26" w:rsidRPr="00C24BDE" w:rsidRDefault="004B2A26" w:rsidP="004B2A26">
      <w:pPr>
        <w:suppressAutoHyphens/>
        <w:autoSpaceDN w:val="0"/>
        <w:bidi/>
        <w:spacing w:line="240" w:lineRule="auto"/>
        <w:jc w:val="lowKashida"/>
        <w:textAlignment w:val="baseline"/>
        <w:rPr>
          <w:rFonts w:ascii="Traditional Arabic" w:eastAsia="Calibri" w:hAnsi="Traditional Arabic" w:cs="Traditional Arabic"/>
          <w:sz w:val="28"/>
          <w:szCs w:val="28"/>
          <w:lang w:bidi="ar-DZ"/>
        </w:rPr>
      </w:pPr>
      <w:r>
        <w:rPr>
          <w:rFonts w:ascii="Traditional Arabic" w:eastAsia="Calibri" w:hAnsi="Traditional Arabic" w:cs="Traditional Arabic" w:hint="cs"/>
          <w:b/>
          <w:bCs/>
          <w:sz w:val="28"/>
          <w:szCs w:val="28"/>
          <w:rtl/>
          <w:lang w:bidi="ar-DZ"/>
        </w:rPr>
        <w:t>5</w:t>
      </w:r>
      <w:r w:rsidRPr="00C24BDE">
        <w:rPr>
          <w:rFonts w:ascii="Traditional Arabic" w:eastAsia="Calibri" w:hAnsi="Traditional Arabic" w:cs="Traditional Arabic" w:hint="cs"/>
          <w:b/>
          <w:bCs/>
          <w:sz w:val="32"/>
          <w:szCs w:val="32"/>
          <w:rtl/>
          <w:lang w:bidi="ar-DZ"/>
        </w:rPr>
        <w:t>-</w:t>
      </w:r>
      <w:r w:rsidRPr="00C24BDE">
        <w:rPr>
          <w:rFonts w:ascii="Traditional Arabic" w:eastAsia="Calibri" w:hAnsi="Traditional Arabic" w:cs="Traditional Arabic"/>
          <w:b/>
          <w:bCs/>
          <w:sz w:val="32"/>
          <w:szCs w:val="32"/>
          <w:rtl/>
          <w:lang w:bidi="ar-DZ"/>
        </w:rPr>
        <w:t xml:space="preserve">أنواع </w:t>
      </w:r>
      <w:proofErr w:type="spellStart"/>
      <w:r w:rsidRPr="00C24BDE">
        <w:rPr>
          <w:rFonts w:ascii="Traditional Arabic" w:eastAsia="Calibri" w:hAnsi="Traditional Arabic" w:cs="Traditional Arabic"/>
          <w:b/>
          <w:bCs/>
          <w:sz w:val="32"/>
          <w:szCs w:val="32"/>
          <w:rtl/>
          <w:lang w:bidi="ar-DZ"/>
        </w:rPr>
        <w:t>الكفاءات:</w:t>
      </w:r>
      <w:r w:rsidRPr="00C24BDE">
        <w:rPr>
          <w:rFonts w:ascii="Traditional Arabic" w:eastAsia="Calibri" w:hAnsi="Traditional Arabic" w:cs="Traditional Arabic"/>
          <w:sz w:val="28"/>
          <w:szCs w:val="28"/>
          <w:rtl/>
          <w:lang w:bidi="ar-DZ"/>
        </w:rPr>
        <w:t>تتعدد</w:t>
      </w:r>
      <w:proofErr w:type="spellEnd"/>
      <w:r w:rsidRPr="00C24BDE">
        <w:rPr>
          <w:rFonts w:ascii="Traditional Arabic" w:eastAsia="Calibri" w:hAnsi="Traditional Arabic" w:cs="Traditional Arabic"/>
          <w:sz w:val="28"/>
          <w:szCs w:val="28"/>
          <w:rtl/>
          <w:lang w:bidi="ar-DZ"/>
        </w:rPr>
        <w:t xml:space="preserve"> أنواع الكفاءات و </w:t>
      </w:r>
      <w:proofErr w:type="gramStart"/>
      <w:r w:rsidRPr="00C24BDE">
        <w:rPr>
          <w:rFonts w:ascii="Traditional Arabic" w:eastAsia="Calibri" w:hAnsi="Traditional Arabic" w:cs="Traditional Arabic"/>
          <w:sz w:val="28"/>
          <w:szCs w:val="28"/>
          <w:rtl/>
          <w:lang w:bidi="ar-DZ"/>
        </w:rPr>
        <w:t>تقتصر</w:t>
      </w:r>
      <w:proofErr w:type="gramEnd"/>
      <w:r w:rsidRPr="00C24BDE">
        <w:rPr>
          <w:rFonts w:ascii="Traditional Arabic" w:eastAsia="Calibri" w:hAnsi="Traditional Arabic" w:cs="Traditional Arabic"/>
          <w:sz w:val="28"/>
          <w:szCs w:val="28"/>
          <w:rtl/>
          <w:lang w:bidi="ar-DZ"/>
        </w:rPr>
        <w:t xml:space="preserve"> في هذا المجال على ذكر ما يلي:</w:t>
      </w:r>
    </w:p>
    <w:p w:rsidR="004B2A26" w:rsidRPr="00C24BDE" w:rsidRDefault="004B2A26" w:rsidP="004B2A26">
      <w:pPr>
        <w:suppressAutoHyphens/>
        <w:autoSpaceDN w:val="0"/>
        <w:bidi/>
        <w:spacing w:line="240" w:lineRule="auto"/>
        <w:jc w:val="lowKashida"/>
        <w:textAlignment w:val="baseline"/>
        <w:rPr>
          <w:rFonts w:ascii="Traditional Arabic" w:eastAsia="Calibri" w:hAnsi="Traditional Arabic" w:cs="Traditional Arabic"/>
          <w:sz w:val="28"/>
          <w:szCs w:val="28"/>
          <w:lang w:bidi="ar-DZ"/>
        </w:rPr>
      </w:pPr>
      <w:r>
        <w:rPr>
          <w:rFonts w:ascii="Traditional Arabic" w:eastAsia="Calibri" w:hAnsi="Traditional Arabic" w:cs="Traditional Arabic" w:hint="cs"/>
          <w:b/>
          <w:bCs/>
          <w:sz w:val="32"/>
          <w:szCs w:val="32"/>
          <w:rtl/>
          <w:lang w:bidi="ar-DZ"/>
        </w:rPr>
        <w:t>5-1</w:t>
      </w:r>
      <w:r w:rsidRPr="00C24BDE">
        <w:rPr>
          <w:rFonts w:ascii="Traditional Arabic" w:eastAsia="Calibri" w:hAnsi="Traditional Arabic" w:cs="Traditional Arabic" w:hint="cs"/>
          <w:b/>
          <w:bCs/>
          <w:sz w:val="32"/>
          <w:szCs w:val="32"/>
          <w:rtl/>
          <w:lang w:bidi="ar-DZ"/>
        </w:rPr>
        <w:t>-</w:t>
      </w:r>
      <w:r w:rsidRPr="00C24BDE">
        <w:rPr>
          <w:rFonts w:ascii="Traditional Arabic" w:eastAsia="Calibri" w:hAnsi="Traditional Arabic" w:cs="Traditional Arabic"/>
          <w:b/>
          <w:bCs/>
          <w:sz w:val="32"/>
          <w:szCs w:val="32"/>
          <w:rtl/>
          <w:lang w:bidi="ar-DZ"/>
        </w:rPr>
        <w:t>كفاءات معرفية:</w:t>
      </w:r>
      <w:r w:rsidRPr="00C24BDE">
        <w:rPr>
          <w:rFonts w:ascii="Traditional Arabic" w:eastAsia="Calibri" w:hAnsi="Traditional Arabic" w:cs="Traditional Arabic"/>
          <w:sz w:val="28"/>
          <w:szCs w:val="28"/>
          <w:rtl/>
          <w:lang w:bidi="ar-DZ"/>
        </w:rPr>
        <w:t xml:space="preserve">  وهي لا تقتصر على المعلومات و الحقائق بل تمتد إلى </w:t>
      </w:r>
      <w:proofErr w:type="spellStart"/>
      <w:r w:rsidRPr="00C24BDE">
        <w:rPr>
          <w:rFonts w:ascii="Traditional Arabic" w:eastAsia="Calibri" w:hAnsi="Traditional Arabic" w:cs="Traditional Arabic"/>
          <w:sz w:val="28"/>
          <w:szCs w:val="28"/>
          <w:rtl/>
          <w:lang w:bidi="ar-DZ"/>
        </w:rPr>
        <w:t>إمتلاك</w:t>
      </w:r>
      <w:proofErr w:type="spellEnd"/>
      <w:r w:rsidRPr="00C24BDE">
        <w:rPr>
          <w:rFonts w:ascii="Traditional Arabic" w:eastAsia="Calibri" w:hAnsi="Traditional Arabic" w:cs="Traditional Arabic"/>
          <w:sz w:val="28"/>
          <w:szCs w:val="28"/>
          <w:rtl/>
          <w:lang w:bidi="ar-DZ"/>
        </w:rPr>
        <w:t xml:space="preserve"> التعلم المستمر و استخدام أدوات المعرفة في الميادين العلمية .</w:t>
      </w:r>
    </w:p>
    <w:p w:rsidR="004B2A26" w:rsidRPr="00C24BDE" w:rsidRDefault="004B2A26" w:rsidP="004B2A26">
      <w:pPr>
        <w:suppressAutoHyphens/>
        <w:autoSpaceDN w:val="0"/>
        <w:bidi/>
        <w:spacing w:line="240" w:lineRule="auto"/>
        <w:jc w:val="lowKashida"/>
        <w:textAlignment w:val="baseline"/>
        <w:rPr>
          <w:rFonts w:ascii="Traditional Arabic" w:eastAsia="Calibri" w:hAnsi="Traditional Arabic" w:cs="Traditional Arabic"/>
          <w:sz w:val="28"/>
          <w:szCs w:val="28"/>
          <w:lang w:bidi="ar-DZ"/>
        </w:rPr>
      </w:pPr>
      <w:r>
        <w:rPr>
          <w:rFonts w:ascii="Traditional Arabic" w:eastAsia="Calibri" w:hAnsi="Traditional Arabic" w:cs="Traditional Arabic" w:hint="cs"/>
          <w:b/>
          <w:bCs/>
          <w:sz w:val="32"/>
          <w:szCs w:val="32"/>
          <w:rtl/>
          <w:lang w:bidi="ar-DZ"/>
        </w:rPr>
        <w:t>5</w:t>
      </w:r>
      <w:r w:rsidRPr="00C24BDE">
        <w:rPr>
          <w:rFonts w:ascii="Traditional Arabic" w:eastAsia="Calibri" w:hAnsi="Traditional Arabic" w:cs="Traditional Arabic" w:hint="cs"/>
          <w:b/>
          <w:bCs/>
          <w:sz w:val="32"/>
          <w:szCs w:val="32"/>
          <w:rtl/>
          <w:lang w:bidi="ar-DZ"/>
        </w:rPr>
        <w:t>-2-</w:t>
      </w:r>
      <w:r w:rsidRPr="00C24BDE">
        <w:rPr>
          <w:rFonts w:ascii="Traditional Arabic" w:eastAsia="Calibri" w:hAnsi="Traditional Arabic" w:cs="Traditional Arabic"/>
          <w:b/>
          <w:bCs/>
          <w:sz w:val="32"/>
          <w:szCs w:val="32"/>
          <w:rtl/>
          <w:lang w:bidi="ar-DZ"/>
        </w:rPr>
        <w:t xml:space="preserve">كفاءات </w:t>
      </w:r>
      <w:proofErr w:type="spellStart"/>
      <w:r w:rsidRPr="00C24BDE">
        <w:rPr>
          <w:rFonts w:ascii="Traditional Arabic" w:eastAsia="Calibri" w:hAnsi="Traditional Arabic" w:cs="Traditional Arabic"/>
          <w:b/>
          <w:bCs/>
          <w:sz w:val="32"/>
          <w:szCs w:val="32"/>
          <w:rtl/>
          <w:lang w:bidi="ar-DZ"/>
        </w:rPr>
        <w:t>الأداء:</w:t>
      </w:r>
      <w:r w:rsidRPr="00C24BDE">
        <w:rPr>
          <w:rFonts w:ascii="Traditional Arabic" w:eastAsia="Calibri" w:hAnsi="Traditional Arabic" w:cs="Traditional Arabic"/>
          <w:sz w:val="28"/>
          <w:szCs w:val="28"/>
          <w:rtl/>
          <w:lang w:bidi="ar-DZ"/>
        </w:rPr>
        <w:t>و</w:t>
      </w:r>
      <w:proofErr w:type="spellEnd"/>
      <w:r w:rsidRPr="00C24BDE">
        <w:rPr>
          <w:rFonts w:ascii="Traditional Arabic" w:eastAsia="Calibri" w:hAnsi="Traditional Arabic" w:cs="Traditional Arabic"/>
          <w:sz w:val="28"/>
          <w:szCs w:val="28"/>
          <w:rtl/>
          <w:lang w:bidi="ar-DZ"/>
        </w:rPr>
        <w:t xml:space="preserve"> تشمل قدرة المتعلم على إظهار سلوك لمواجهة وضعيات و مشاكل على أساس أن الكفاءات تتعلق بأداء الفرد لا بمعرفته ، ومعيار تحققها هنا هو القدرة على القيام بالسلوك المطلوب.</w:t>
      </w:r>
    </w:p>
    <w:p w:rsidR="004B2A26" w:rsidRDefault="004B2A26" w:rsidP="004B2A26">
      <w:pPr>
        <w:suppressAutoHyphens/>
        <w:autoSpaceDN w:val="0"/>
        <w:bidi/>
        <w:spacing w:line="240" w:lineRule="auto"/>
        <w:jc w:val="lowKashida"/>
        <w:textAlignment w:val="baseline"/>
        <w:rPr>
          <w:rFonts w:ascii="Traditional Arabic" w:eastAsia="Calibri" w:hAnsi="Traditional Arabic" w:cs="Traditional Arabic"/>
          <w:sz w:val="28"/>
          <w:szCs w:val="28"/>
          <w:lang w:bidi="ar-DZ"/>
        </w:rPr>
      </w:pPr>
      <w:r>
        <w:rPr>
          <w:rFonts w:ascii="Traditional Arabic" w:eastAsia="Calibri" w:hAnsi="Traditional Arabic" w:cs="Traditional Arabic" w:hint="cs"/>
          <w:b/>
          <w:bCs/>
          <w:sz w:val="32"/>
          <w:szCs w:val="32"/>
          <w:rtl/>
          <w:lang w:bidi="ar-DZ"/>
        </w:rPr>
        <w:t>5</w:t>
      </w:r>
      <w:r w:rsidRPr="00C24BDE">
        <w:rPr>
          <w:rFonts w:ascii="Traditional Arabic" w:eastAsia="Calibri" w:hAnsi="Traditional Arabic" w:cs="Traditional Arabic" w:hint="cs"/>
          <w:b/>
          <w:bCs/>
          <w:sz w:val="32"/>
          <w:szCs w:val="32"/>
          <w:rtl/>
          <w:lang w:bidi="ar-DZ"/>
        </w:rPr>
        <w:t>-3-</w:t>
      </w:r>
      <w:r w:rsidRPr="00C24BDE">
        <w:rPr>
          <w:rFonts w:ascii="Traditional Arabic" w:eastAsia="Calibri" w:hAnsi="Traditional Arabic" w:cs="Traditional Arabic"/>
          <w:b/>
          <w:bCs/>
          <w:sz w:val="32"/>
          <w:szCs w:val="32"/>
          <w:rtl/>
          <w:lang w:bidi="ar-DZ"/>
        </w:rPr>
        <w:t>كفاءات الانجاز أو النتائج:</w:t>
      </w:r>
      <w:r w:rsidRPr="00C24BDE">
        <w:rPr>
          <w:rFonts w:ascii="Traditional Arabic" w:eastAsia="Calibri" w:hAnsi="Traditional Arabic" w:cs="Traditional Arabic"/>
          <w:sz w:val="28"/>
          <w:szCs w:val="28"/>
          <w:rtl/>
          <w:lang w:bidi="ar-DZ"/>
        </w:rPr>
        <w:t xml:space="preserve">  إن </w:t>
      </w:r>
      <w:r w:rsidRPr="00C24BDE">
        <w:rPr>
          <w:rFonts w:ascii="Traditional Arabic" w:eastAsia="Calibri" w:hAnsi="Traditional Arabic" w:cs="Traditional Arabic" w:hint="cs"/>
          <w:sz w:val="28"/>
          <w:szCs w:val="28"/>
          <w:rtl/>
          <w:lang w:bidi="ar-DZ"/>
        </w:rPr>
        <w:t>امتلاك</w:t>
      </w:r>
      <w:r w:rsidRPr="00C24BDE">
        <w:rPr>
          <w:rFonts w:ascii="Traditional Arabic" w:eastAsia="Calibri" w:hAnsi="Traditional Arabic" w:cs="Traditional Arabic"/>
          <w:sz w:val="28"/>
          <w:szCs w:val="28"/>
          <w:rtl/>
          <w:lang w:bidi="ar-DZ"/>
        </w:rPr>
        <w:t xml:space="preserve"> الكفاءة المعرفية يعني امتلاك المعرفة اللازمة لممارسة العمل دون أن يكون هناك مؤشر على أنه امتلك القدرة على إظهار قدراته في الممارسة دون وجود مؤشر يدل على القدرة على إحداث نتيجة مرغوبة في أداء المتعلمين.</w:t>
      </w:r>
    </w:p>
    <w:p w:rsidR="004B2A26" w:rsidRDefault="004B2A26" w:rsidP="004B2A26">
      <w:pPr>
        <w:suppressAutoHyphens/>
        <w:autoSpaceDN w:val="0"/>
        <w:bidi/>
        <w:spacing w:line="240" w:lineRule="auto"/>
        <w:jc w:val="lowKashida"/>
        <w:textAlignment w:val="baseline"/>
        <w:rPr>
          <w:rFonts w:ascii="Traditional Arabic" w:eastAsia="Calibri" w:hAnsi="Traditional Arabic" w:cs="Traditional Arabic"/>
          <w:sz w:val="28"/>
          <w:szCs w:val="28"/>
          <w:lang w:bidi="ar-DZ"/>
        </w:rPr>
      </w:pPr>
    </w:p>
    <w:p w:rsidR="004B2A26" w:rsidRDefault="004B2A26" w:rsidP="004B2A26">
      <w:pPr>
        <w:suppressAutoHyphens/>
        <w:autoSpaceDN w:val="0"/>
        <w:bidi/>
        <w:spacing w:line="240" w:lineRule="auto"/>
        <w:jc w:val="lowKashida"/>
        <w:textAlignment w:val="baseline"/>
        <w:rPr>
          <w:rFonts w:ascii="Traditional Arabic" w:eastAsia="Calibri" w:hAnsi="Traditional Arabic" w:cs="Traditional Arabic"/>
          <w:sz w:val="28"/>
          <w:szCs w:val="28"/>
          <w:lang w:bidi="ar-DZ"/>
        </w:rPr>
      </w:pPr>
    </w:p>
    <w:p w:rsidR="004B2A26" w:rsidRDefault="004B2A26" w:rsidP="004B2A26">
      <w:pPr>
        <w:suppressAutoHyphens/>
        <w:autoSpaceDN w:val="0"/>
        <w:bidi/>
        <w:spacing w:line="240" w:lineRule="auto"/>
        <w:jc w:val="lowKashida"/>
        <w:textAlignment w:val="baseline"/>
        <w:rPr>
          <w:rFonts w:ascii="Traditional Arabic" w:eastAsia="Calibri" w:hAnsi="Traditional Arabic" w:cs="Traditional Arabic"/>
          <w:sz w:val="28"/>
          <w:szCs w:val="28"/>
          <w:rtl/>
          <w:lang w:bidi="ar-DZ"/>
        </w:rPr>
      </w:pPr>
    </w:p>
    <w:p w:rsidR="004B2A26" w:rsidRDefault="004B2A26" w:rsidP="004B2A26">
      <w:pPr>
        <w:suppressAutoHyphens/>
        <w:autoSpaceDN w:val="0"/>
        <w:bidi/>
        <w:spacing w:line="240" w:lineRule="auto"/>
        <w:jc w:val="lowKashida"/>
        <w:textAlignment w:val="baseline"/>
        <w:rPr>
          <w:rFonts w:ascii="Traditional Arabic" w:eastAsia="Calibri" w:hAnsi="Traditional Arabic" w:cs="Traditional Arabic"/>
          <w:sz w:val="28"/>
          <w:szCs w:val="28"/>
          <w:rtl/>
          <w:lang w:bidi="ar-DZ"/>
        </w:rPr>
      </w:pPr>
    </w:p>
    <w:p w:rsidR="004B2A26" w:rsidRDefault="004B2A26" w:rsidP="004B2A26">
      <w:pPr>
        <w:suppressAutoHyphens/>
        <w:autoSpaceDN w:val="0"/>
        <w:bidi/>
        <w:spacing w:line="240" w:lineRule="auto"/>
        <w:jc w:val="lowKashida"/>
        <w:textAlignment w:val="baseline"/>
        <w:rPr>
          <w:rFonts w:ascii="Traditional Arabic" w:eastAsia="Calibri" w:hAnsi="Traditional Arabic" w:cs="Traditional Arabic"/>
          <w:sz w:val="28"/>
          <w:szCs w:val="28"/>
          <w:rtl/>
          <w:lang w:bidi="ar-DZ"/>
        </w:rPr>
      </w:pPr>
    </w:p>
    <w:p w:rsidR="004B2A26" w:rsidRDefault="004B2A26" w:rsidP="004B2A26">
      <w:pPr>
        <w:suppressAutoHyphens/>
        <w:autoSpaceDN w:val="0"/>
        <w:bidi/>
        <w:spacing w:line="240" w:lineRule="auto"/>
        <w:jc w:val="lowKashida"/>
        <w:textAlignment w:val="baseline"/>
        <w:rPr>
          <w:rFonts w:ascii="Traditional Arabic" w:eastAsia="Calibri" w:hAnsi="Traditional Arabic" w:cs="Traditional Arabic"/>
          <w:sz w:val="28"/>
          <w:szCs w:val="28"/>
          <w:rtl/>
          <w:lang w:bidi="ar-DZ"/>
        </w:rPr>
      </w:pPr>
    </w:p>
    <w:p w:rsidR="004B2A26" w:rsidRDefault="004B2A26" w:rsidP="004B2A26">
      <w:pPr>
        <w:suppressAutoHyphens/>
        <w:autoSpaceDN w:val="0"/>
        <w:bidi/>
        <w:spacing w:line="240" w:lineRule="auto"/>
        <w:jc w:val="lowKashida"/>
        <w:textAlignment w:val="baseline"/>
        <w:rPr>
          <w:rFonts w:ascii="Traditional Arabic" w:eastAsia="Calibri" w:hAnsi="Traditional Arabic" w:cs="Traditional Arabic"/>
          <w:sz w:val="28"/>
          <w:szCs w:val="28"/>
          <w:lang w:bidi="ar-DZ"/>
        </w:rPr>
      </w:pPr>
    </w:p>
    <w:p w:rsidR="004B2A26" w:rsidRDefault="004B2A26" w:rsidP="004B2A26">
      <w:pPr>
        <w:suppressAutoHyphens/>
        <w:autoSpaceDN w:val="0"/>
        <w:bidi/>
        <w:spacing w:line="240" w:lineRule="auto"/>
        <w:jc w:val="lowKashida"/>
        <w:textAlignment w:val="baseline"/>
        <w:rPr>
          <w:rFonts w:ascii="Traditional Arabic" w:eastAsia="Calibri" w:hAnsi="Traditional Arabic" w:cs="Traditional Arabic"/>
          <w:sz w:val="28"/>
          <w:szCs w:val="28"/>
          <w:lang w:bidi="ar-DZ"/>
        </w:rPr>
      </w:pPr>
    </w:p>
    <w:p w:rsidR="004B2A26" w:rsidRDefault="004B2A26" w:rsidP="004B2A26">
      <w:pPr>
        <w:suppressAutoHyphens/>
        <w:autoSpaceDN w:val="0"/>
        <w:bidi/>
        <w:spacing w:line="240" w:lineRule="auto"/>
        <w:jc w:val="lowKashida"/>
        <w:textAlignment w:val="baseline"/>
        <w:rPr>
          <w:rFonts w:ascii="Traditional Arabic" w:eastAsia="Calibri" w:hAnsi="Traditional Arabic" w:cs="Traditional Arabic"/>
          <w:sz w:val="28"/>
          <w:szCs w:val="28"/>
          <w:lang w:bidi="ar-DZ"/>
        </w:rPr>
      </w:pPr>
      <w:bookmarkStart w:id="0" w:name="_GoBack"/>
      <w:bookmarkEnd w:id="0"/>
    </w:p>
    <w:sectPr w:rsidR="004B2A26" w:rsidSect="00C45F2C">
      <w:pgSz w:w="11906" w:h="16838"/>
      <w:pgMar w:top="567"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C6EC7"/>
    <w:multiLevelType w:val="hybridMultilevel"/>
    <w:tmpl w:val="3A3C8726"/>
    <w:lvl w:ilvl="0" w:tplc="00F8A2C0">
      <w:start w:val="1"/>
      <w:numFmt w:val="bullet"/>
      <w:lvlText w:val=""/>
      <w:lvlJc w:val="left"/>
      <w:pPr>
        <w:ind w:left="785" w:hanging="360"/>
      </w:pPr>
      <w:rPr>
        <w:rFonts w:ascii="Symbol" w:eastAsiaTheme="minorHAnsi" w:hAnsi="Symbol" w:cstheme="minorBidi"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
    <w:nsid w:val="2E291C4F"/>
    <w:multiLevelType w:val="hybridMultilevel"/>
    <w:tmpl w:val="C6F890C2"/>
    <w:lvl w:ilvl="0" w:tplc="CCE2B314">
      <w:start w:val="1"/>
      <w:numFmt w:val="bullet"/>
      <w:lvlText w:val="-"/>
      <w:lvlJc w:val="left"/>
      <w:pPr>
        <w:ind w:left="643" w:hanging="360"/>
      </w:pPr>
      <w:rPr>
        <w:rFonts w:ascii="Arial" w:eastAsiaTheme="minorHAnsi" w:hAnsi="Arial" w:cs="Arial" w:hint="default"/>
        <w:lang w:bidi="ar-DZ"/>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A26"/>
    <w:rsid w:val="00264B4B"/>
    <w:rsid w:val="003D7654"/>
    <w:rsid w:val="004B2A26"/>
    <w:rsid w:val="00BE3662"/>
    <w:rsid w:val="00C45F2C"/>
    <w:rsid w:val="00E519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A2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519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9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A2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519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9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طيب04</b:Tag>
    <b:SourceType>Book</b:SourceType>
    <b:Guid>{9F98EBAE-033B-4F16-84C1-2874D4B85EA2}</b:Guid>
    <b:Title>بيداغوجية المقاربة بالكفاءات مفاهيم بيداغوجية في التعليم</b:Title>
    <b:Year>2004</b:Year>
    <b:Publisher>دار الأمل للطباعة والتوزيع </b:Publisher>
    <b:CountryRegion>الجزائر</b:CountryRegion>
    <b:Author>
      <b:Author>
        <b:Corporate>طيب نايت سليمان ،زعتوت عبد الرحمان، قوال فاطمة</b:Corporate>
      </b:Author>
    </b:Author>
    <b:City>الجزائر</b:City>
    <b:RefOrder>106</b:RefOrder>
  </b:Source>
  <b:Source>
    <b:Tag>الم06</b:Tag>
    <b:SourceType>Book</b:SourceType>
    <b:Guid>{125D7448-036F-4CA7-8DC7-B3556E7424C2}</b:Guid>
    <b:Title>البيداغوجية الجديدة ، بيداغوجة الإدماج العدد5</b:Title>
    <b:Year>2006</b:Year>
    <b:Publisher>  المركز الوطني للوثائق التربوية،يناير ،فبراير </b:Publisher>
    <b:Edition>5</b:Edition>
    <b:Author>
      <b:Author>
        <b:Corporate>المجلة الجزائرية للتربية ،المربي </b:Corporate>
      </b:Author>
    </b:Author>
    <b:City>الجزائر</b:City>
    <b:RefOrder>107</b:RefOrder>
  </b:Source>
  <b:Source>
    <b:Tag>وزا05</b:Tag>
    <b:SourceType>Book</b:SourceType>
    <b:Guid>{F194AC76-C44F-4A71-822E-20974C3C2E2D}</b:Guid>
    <b:Title>الكفاءات موعدك التربوي</b:Title>
    <b:Year>2005</b:Year>
    <b:Publisher>المركز الوطني للوثائق التربوية العدد5 </b:Publisher>
    <b:Edition>5</b:Edition>
    <b:Author>
      <b:Author>
        <b:Corporate>وزارة التربية الوطنية</b:Corporate>
      </b:Author>
    </b:Author>
    <b:City>الجزائر</b:City>
    <b:RefOrder>108</b:RefOrder>
  </b:Source>
  <b:Source>
    <b:Tag>رشد93</b:Tag>
    <b:SourceType>Book</b:SourceType>
    <b:Guid>{68F60F3B-16D0-4141-9875-30CC0020B0A9}</b:Guid>
    <b:Title>المنهج منظومة لمحتوى التعلم ط2</b:Title>
    <b:Year>1993</b:Year>
    <b:City>القاهرة</b:City>
    <b:Publisher>الأنجو المصرية</b:Publisher>
    <b:Author>
      <b:Author>
        <b:Corporate>رشدي لبيب، فايز مراد مينا</b:Corporate>
      </b:Author>
    </b:Author>
    <b:CountryRegion>مصر</b:CountryRegion>
    <b:Edition>2</b:Edition>
    <b:RefOrder>109</b:RefOrder>
  </b:Source>
</b:Sources>
</file>

<file path=customXml/itemProps1.xml><?xml version="1.0" encoding="utf-8"?>
<ds:datastoreItem xmlns:ds="http://schemas.openxmlformats.org/officeDocument/2006/customXml" ds:itemID="{611A3243-F3B4-4FFD-A3E5-3C3C5EDE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548</Words>
  <Characters>3016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DR-BEN</dc:creator>
  <cp:keywords/>
  <dc:description/>
  <cp:lastModifiedBy>SaidTec</cp:lastModifiedBy>
  <cp:revision>3</cp:revision>
  <dcterms:created xsi:type="dcterms:W3CDTF">2020-08-25T11:23:00Z</dcterms:created>
  <dcterms:modified xsi:type="dcterms:W3CDTF">2021-01-30T17:14:00Z</dcterms:modified>
</cp:coreProperties>
</file>