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60D31" w:rsidRPr="00A806F4" w:rsidRDefault="00D60D31" w:rsidP="00D60D31">
      <w:pPr>
        <w:tabs>
          <w:tab w:val="left" w:pos="622"/>
          <w:tab w:val="left" w:leader="dot" w:pos="8712"/>
        </w:tabs>
        <w:spacing w:before="139"/>
        <w:jc w:val="both"/>
        <w:rPr>
          <w:rFonts w:asciiTheme="majorBidi" w:hAnsiTheme="majorBidi" w:cstheme="majorBidi"/>
          <w:b/>
          <w:bCs/>
          <w:sz w:val="24"/>
          <w:szCs w:val="24"/>
        </w:rPr>
      </w:pPr>
      <w:r w:rsidRPr="00A806F4">
        <w:rPr>
          <w:rFonts w:asciiTheme="majorBidi" w:hAnsiTheme="majorBidi" w:cstheme="majorBidi"/>
          <w:b/>
          <w:bCs/>
          <w:sz w:val="24"/>
          <w:szCs w:val="24"/>
        </w:rPr>
        <w:t>I.1. Introduction</w:t>
      </w:r>
    </w:p>
    <w:p w:rsidR="00D60D31" w:rsidRDefault="00D60D31" w:rsidP="00D60D31">
      <w:pPr>
        <w:tabs>
          <w:tab w:val="left" w:pos="622"/>
          <w:tab w:val="left" w:leader="dot" w:pos="8712"/>
        </w:tabs>
        <w:spacing w:before="139"/>
        <w:jc w:val="both"/>
        <w:rPr>
          <w:rFonts w:asciiTheme="majorBidi" w:hAnsiTheme="majorBidi" w:cstheme="majorBidi"/>
          <w:sz w:val="24"/>
          <w:szCs w:val="24"/>
        </w:rPr>
      </w:pPr>
      <w:r>
        <w:rPr>
          <w:rFonts w:asciiTheme="majorBidi" w:hAnsiTheme="majorBidi" w:cstheme="majorBidi"/>
          <w:sz w:val="24"/>
          <w:szCs w:val="24"/>
        </w:rPr>
        <w:t>La corrosion est un phénomène naturel qui affecte la plupart des matériaux métalliques, entrainant une détérioration de ces derniers. Presque toutes les installations est équipements  métalliques sont en interaction avec les différents environnements agressifs.</w:t>
      </w:r>
    </w:p>
    <w:p w:rsidR="00D60D31" w:rsidRDefault="00D60D31" w:rsidP="00D60D31">
      <w:pPr>
        <w:tabs>
          <w:tab w:val="left" w:pos="622"/>
          <w:tab w:val="left" w:leader="dot" w:pos="8712"/>
        </w:tabs>
        <w:spacing w:before="139"/>
        <w:jc w:val="both"/>
        <w:rPr>
          <w:rFonts w:asciiTheme="majorBidi" w:hAnsiTheme="majorBidi" w:cstheme="majorBidi"/>
          <w:sz w:val="24"/>
          <w:szCs w:val="24"/>
        </w:rPr>
      </w:pPr>
      <w:r>
        <w:rPr>
          <w:rFonts w:asciiTheme="majorBidi" w:hAnsiTheme="majorBidi" w:cstheme="majorBidi"/>
          <w:sz w:val="24"/>
          <w:szCs w:val="24"/>
        </w:rPr>
        <w:t xml:space="preserve">Chaque année des dégâts considérables sont constatés, qui ont  pour conséquences des pertes  se chiffrant en Milliards de Dollars d’où l’intérêt porté par les scientifiques pour l’étude de la corrosion et de la lutte contre la corrosion. </w:t>
      </w:r>
    </w:p>
    <w:p w:rsidR="00D60D31" w:rsidRPr="00D60D31" w:rsidRDefault="00D60D31" w:rsidP="00D60D31">
      <w:pPr>
        <w:tabs>
          <w:tab w:val="left" w:pos="622"/>
          <w:tab w:val="left" w:leader="dot" w:pos="8712"/>
        </w:tabs>
        <w:spacing w:before="139"/>
        <w:jc w:val="both"/>
        <w:rPr>
          <w:rFonts w:asciiTheme="majorBidi" w:hAnsiTheme="majorBidi" w:cstheme="majorBidi"/>
          <w:sz w:val="24"/>
          <w:szCs w:val="24"/>
        </w:rPr>
      </w:pPr>
      <w:r>
        <w:rPr>
          <w:rFonts w:asciiTheme="majorBidi" w:hAnsiTheme="majorBidi" w:cstheme="majorBidi"/>
          <w:sz w:val="24"/>
          <w:szCs w:val="24"/>
        </w:rPr>
        <w:t>Des mesures préventives sont adaptées a chaque situation et type d’installation toutes en développant des méthodes est des moyen d’expertise de plus en plus performant</w:t>
      </w:r>
      <w:r w:rsidRPr="00D60D31">
        <w:rPr>
          <w:rFonts w:asciiTheme="majorBidi" w:hAnsiTheme="majorBidi" w:cstheme="majorBidi"/>
          <w:noProof/>
          <w:sz w:val="24"/>
          <w:szCs w:val="24"/>
          <w:lang w:eastAsia="fr-FR"/>
        </w:rPr>
        <w:t xml:space="preserve">                     </w:t>
      </w:r>
      <w:r>
        <w:rPr>
          <w:rFonts w:asciiTheme="majorBidi" w:hAnsiTheme="majorBidi" w:cstheme="majorBidi"/>
          <w:noProof/>
          <w:sz w:val="24"/>
          <w:szCs w:val="24"/>
          <w:lang w:eastAsia="fr-FR"/>
        </w:rPr>
        <w:t xml:space="preserve">I. </w:t>
      </w:r>
      <w:r w:rsidRPr="00D60D31">
        <w:rPr>
          <w:rFonts w:asciiTheme="majorBidi" w:hAnsiTheme="majorBidi" w:cstheme="majorBidi"/>
          <w:b/>
          <w:bCs/>
          <w:sz w:val="24"/>
        </w:rPr>
        <w:t>2. Définition du  phénomène</w:t>
      </w:r>
      <w:r w:rsidRPr="00D60D31">
        <w:rPr>
          <w:rFonts w:asciiTheme="majorBidi" w:hAnsiTheme="majorBidi" w:cstheme="majorBidi"/>
          <w:b/>
          <w:bCs/>
          <w:spacing w:val="-9"/>
          <w:sz w:val="24"/>
        </w:rPr>
        <w:t xml:space="preserve"> </w:t>
      </w:r>
      <w:r w:rsidRPr="00D60D31">
        <w:rPr>
          <w:rFonts w:asciiTheme="majorBidi" w:hAnsiTheme="majorBidi" w:cstheme="majorBidi"/>
          <w:b/>
          <w:bCs/>
          <w:sz w:val="24"/>
        </w:rPr>
        <w:t>de</w:t>
      </w:r>
      <w:r w:rsidRPr="00D60D31">
        <w:rPr>
          <w:rFonts w:asciiTheme="majorBidi" w:hAnsiTheme="majorBidi" w:cstheme="majorBidi"/>
          <w:b/>
          <w:bCs/>
          <w:spacing w:val="-1"/>
          <w:sz w:val="24"/>
        </w:rPr>
        <w:t xml:space="preserve"> </w:t>
      </w:r>
      <w:r w:rsidRPr="00D60D31">
        <w:rPr>
          <w:rFonts w:asciiTheme="majorBidi" w:hAnsiTheme="majorBidi" w:cstheme="majorBidi"/>
          <w:b/>
          <w:bCs/>
          <w:sz w:val="24"/>
        </w:rPr>
        <w:t>corrosion</w:t>
      </w:r>
    </w:p>
    <w:p w:rsidR="00D60D31" w:rsidRDefault="00D60D31" w:rsidP="00D60D31">
      <w:pPr>
        <w:tabs>
          <w:tab w:val="left" w:pos="406"/>
          <w:tab w:val="left" w:leader="dot" w:pos="8712"/>
        </w:tabs>
        <w:spacing w:before="137"/>
        <w:ind w:left="203"/>
        <w:jc w:val="both"/>
        <w:rPr>
          <w:rFonts w:asciiTheme="majorBidi" w:hAnsiTheme="majorBidi" w:cstheme="majorBidi"/>
          <w:sz w:val="24"/>
        </w:rPr>
      </w:pPr>
      <w:r>
        <w:rPr>
          <w:rFonts w:asciiTheme="majorBidi" w:hAnsiTheme="majorBidi" w:cstheme="majorBidi"/>
          <w:sz w:val="24"/>
        </w:rPr>
        <w:t>L</w:t>
      </w:r>
      <w:r w:rsidRPr="00A806F4">
        <w:rPr>
          <w:rFonts w:asciiTheme="majorBidi" w:hAnsiTheme="majorBidi" w:cstheme="majorBidi"/>
          <w:sz w:val="24"/>
        </w:rPr>
        <w:t>e  terme corrosion vient du mot latin corroder, qui signifie ronger, attaquer [1</w:t>
      </w:r>
      <w:r>
        <w:rPr>
          <w:rFonts w:asciiTheme="majorBidi" w:hAnsiTheme="majorBidi" w:cstheme="majorBidi"/>
          <w:sz w:val="24"/>
        </w:rPr>
        <w:t>].La corrosion</w:t>
      </w:r>
      <w:r w:rsidRPr="00A806F4">
        <w:rPr>
          <w:rFonts w:asciiTheme="majorBidi" w:hAnsiTheme="majorBidi" w:cstheme="majorBidi"/>
          <w:sz w:val="24"/>
        </w:rPr>
        <w:t xml:space="preserve">  </w:t>
      </w:r>
      <w:r>
        <w:rPr>
          <w:rFonts w:asciiTheme="majorBidi" w:hAnsiTheme="majorBidi" w:cstheme="majorBidi"/>
          <w:sz w:val="24"/>
        </w:rPr>
        <w:t>affecte la plupart métaux usuels. Elle résulte d’interaction physico-chimique entre le matériau est son environnement entrainant des modifications des propriétés du métal</w:t>
      </w:r>
      <w:r w:rsidRPr="00A806F4">
        <w:rPr>
          <w:rFonts w:asciiTheme="majorBidi" w:hAnsiTheme="majorBidi" w:cstheme="majorBidi"/>
          <w:sz w:val="24"/>
        </w:rPr>
        <w:t xml:space="preserve"> </w:t>
      </w:r>
      <w:r>
        <w:rPr>
          <w:rFonts w:asciiTheme="majorBidi" w:hAnsiTheme="majorBidi" w:cstheme="majorBidi"/>
          <w:sz w:val="24"/>
        </w:rPr>
        <w:t xml:space="preserve">souvent accompagnées d’une dégradation fonctionnelle de ce dernier, sachant les métaux dans la nature sont généralement sous forme d’oxydes, de sulfures, de sels…. </w:t>
      </w:r>
    </w:p>
    <w:p w:rsidR="00D60D31" w:rsidRDefault="00D60D31" w:rsidP="00D60D31">
      <w:pPr>
        <w:tabs>
          <w:tab w:val="left" w:pos="406"/>
          <w:tab w:val="left" w:leader="dot" w:pos="8712"/>
        </w:tabs>
        <w:spacing w:before="137"/>
        <w:ind w:left="203"/>
        <w:jc w:val="both"/>
        <w:rPr>
          <w:rFonts w:asciiTheme="majorBidi" w:hAnsiTheme="majorBidi" w:cstheme="majorBidi"/>
          <w:sz w:val="24"/>
        </w:rPr>
      </w:pPr>
      <w:r>
        <w:rPr>
          <w:rFonts w:asciiTheme="majorBidi" w:hAnsiTheme="majorBidi" w:cstheme="majorBidi"/>
          <w:sz w:val="24"/>
        </w:rPr>
        <w:t xml:space="preserve">Ainsi ils se trouvent dans un état d’énergie le plus faible c.-à-d. thermodynamiquement plus stable, les métaux fabriqués à partir des composés se trouvent dans un état d’énergie plus élevé c’est la raison pour la quelle ces métaux ont tendance à revenir à leur état d’énergie initial cela après interaction avec le milieu environnant  </w:t>
      </w:r>
    </w:p>
    <w:p w:rsidR="00D60D31" w:rsidRPr="004E2D5A" w:rsidRDefault="00D60D31" w:rsidP="00D60D31">
      <w:pPr>
        <w:tabs>
          <w:tab w:val="left" w:pos="406"/>
          <w:tab w:val="left" w:leader="dot" w:pos="8712"/>
        </w:tabs>
        <w:spacing w:before="137"/>
        <w:ind w:left="203"/>
        <w:jc w:val="both"/>
        <w:rPr>
          <w:rFonts w:asciiTheme="majorBidi" w:hAnsiTheme="majorBidi" w:cstheme="majorBidi"/>
          <w:sz w:val="24"/>
        </w:rPr>
      </w:pPr>
      <w:r w:rsidRPr="00A806F4">
        <w:rPr>
          <w:rFonts w:asciiTheme="majorBidi" w:hAnsiTheme="majorBidi" w:cstheme="majorBidi"/>
          <w:sz w:val="24"/>
        </w:rPr>
        <w:t xml:space="preserve">                               </w:t>
      </w:r>
    </w:p>
    <w:p w:rsidR="00D60D31" w:rsidRPr="00A806F4" w:rsidRDefault="00D60D31" w:rsidP="00D60D31">
      <w:pPr>
        <w:tabs>
          <w:tab w:val="left" w:pos="406"/>
          <w:tab w:val="left" w:leader="dot" w:pos="8712"/>
        </w:tabs>
        <w:spacing w:before="137"/>
        <w:ind w:left="203"/>
        <w:jc w:val="both"/>
        <w:rPr>
          <w:rFonts w:asciiTheme="majorBidi" w:hAnsiTheme="majorBidi" w:cstheme="majorBidi"/>
          <w:b/>
          <w:bCs/>
          <w:sz w:val="24"/>
        </w:rPr>
      </w:pPr>
      <w:r w:rsidRPr="00A806F4">
        <w:rPr>
          <w:rFonts w:asciiTheme="majorBidi" w:hAnsiTheme="majorBidi" w:cstheme="majorBidi"/>
          <w:b/>
          <w:bCs/>
          <w:sz w:val="24"/>
        </w:rPr>
        <w:t xml:space="preserve">I.3. Les différents facteurs de corrosion </w:t>
      </w:r>
    </w:p>
    <w:p w:rsidR="00D60D31" w:rsidRDefault="00D60D31" w:rsidP="00D60D31">
      <w:pPr>
        <w:tabs>
          <w:tab w:val="left" w:pos="406"/>
          <w:tab w:val="left" w:leader="dot" w:pos="8712"/>
        </w:tabs>
        <w:spacing w:before="137"/>
        <w:ind w:left="203"/>
        <w:jc w:val="both"/>
        <w:rPr>
          <w:rFonts w:asciiTheme="majorBidi" w:hAnsiTheme="majorBidi" w:cstheme="majorBidi"/>
          <w:sz w:val="24"/>
        </w:rPr>
      </w:pPr>
      <w:r>
        <w:rPr>
          <w:rFonts w:asciiTheme="majorBidi" w:hAnsiTheme="majorBidi" w:cstheme="majorBidi"/>
          <w:sz w:val="24"/>
        </w:rPr>
        <w:t xml:space="preserve">Différents  facteurs peuvent influencer le phénomène de corrosion dont on peut citer </w:t>
      </w:r>
    </w:p>
    <w:p w:rsidR="00D60D31" w:rsidRDefault="00D60D31" w:rsidP="00D60D31">
      <w:pPr>
        <w:tabs>
          <w:tab w:val="left" w:pos="406"/>
          <w:tab w:val="left" w:leader="dot" w:pos="8712"/>
        </w:tabs>
        <w:spacing w:before="137"/>
        <w:ind w:left="203"/>
        <w:jc w:val="both"/>
        <w:rPr>
          <w:rFonts w:asciiTheme="majorBidi" w:hAnsiTheme="majorBidi" w:cstheme="majorBidi"/>
          <w:b/>
          <w:bCs/>
          <w:sz w:val="24"/>
        </w:rPr>
      </w:pPr>
      <w:r>
        <w:rPr>
          <w:rFonts w:asciiTheme="majorBidi" w:hAnsiTheme="majorBidi" w:cstheme="majorBidi"/>
          <w:sz w:val="24"/>
        </w:rPr>
        <w:t xml:space="preserve">   </w:t>
      </w:r>
      <w:r w:rsidRPr="00A806F4">
        <w:rPr>
          <w:rFonts w:asciiTheme="majorBidi" w:hAnsiTheme="majorBidi" w:cstheme="majorBidi"/>
          <w:b/>
          <w:bCs/>
          <w:sz w:val="24"/>
        </w:rPr>
        <w:t>I.3.</w:t>
      </w:r>
      <w:r>
        <w:rPr>
          <w:rFonts w:asciiTheme="majorBidi" w:hAnsiTheme="majorBidi" w:cstheme="majorBidi"/>
          <w:b/>
          <w:bCs/>
          <w:sz w:val="24"/>
        </w:rPr>
        <w:t>1.Facteurs métallurgiques</w:t>
      </w:r>
    </w:p>
    <w:p w:rsidR="00D60D31" w:rsidRDefault="00D60D31" w:rsidP="00D60D31">
      <w:pPr>
        <w:tabs>
          <w:tab w:val="left" w:pos="406"/>
          <w:tab w:val="left" w:leader="dot" w:pos="8712"/>
        </w:tabs>
        <w:spacing w:before="137"/>
        <w:ind w:left="203"/>
        <w:jc w:val="both"/>
        <w:rPr>
          <w:rFonts w:asciiTheme="majorBidi" w:hAnsiTheme="majorBidi" w:cstheme="majorBidi"/>
          <w:sz w:val="24"/>
        </w:rPr>
      </w:pPr>
      <w:r>
        <w:rPr>
          <w:rFonts w:asciiTheme="majorBidi" w:hAnsiTheme="majorBidi" w:cstheme="majorBidi"/>
          <w:sz w:val="24"/>
        </w:rPr>
        <w:t xml:space="preserve">Le meilleur exemple de l’effet métallurgique est donnée par la corrosion inter granulaire des aciers inoxydables austénitiques, elle est constaté au niveau des joint de grains ou à lieu un phénomène de précipitation de carbures de chrome, laissant ainsi celles adjacentes appauvries en ce dernier et donc sans protection. La susceptibilité de ce phénomène vient suite à une opération de soudage ou de traitement thermique dans une plage de température ou la formation et précipitation des carbures de chrome sont favorisées la solution à ce problème peut être métallurgique par l’adition d’élément (Ti-Nb) plus avides pour le carbone que le chrome.  </w:t>
      </w:r>
    </w:p>
    <w:p w:rsidR="00D60D31" w:rsidRDefault="00D60D31" w:rsidP="00D60D31">
      <w:pPr>
        <w:tabs>
          <w:tab w:val="left" w:pos="406"/>
          <w:tab w:val="left" w:leader="dot" w:pos="8712"/>
        </w:tabs>
        <w:spacing w:before="137"/>
        <w:ind w:left="203"/>
        <w:jc w:val="both"/>
        <w:rPr>
          <w:rFonts w:asciiTheme="majorBidi" w:hAnsiTheme="majorBidi" w:cstheme="majorBidi"/>
          <w:sz w:val="24"/>
        </w:rPr>
      </w:pPr>
      <w:r>
        <w:rPr>
          <w:rFonts w:asciiTheme="majorBidi" w:hAnsiTheme="majorBidi" w:cstheme="majorBidi"/>
          <w:sz w:val="24"/>
        </w:rPr>
        <w:t>On peut citer encore le cas de présence d’impuretés  (MnS) la présence de ce sulfures altère considérablement la résistance  à la corrosion des aciers</w:t>
      </w:r>
    </w:p>
    <w:p w:rsidR="00D60D31" w:rsidRDefault="00D60D31" w:rsidP="00D60D31">
      <w:pPr>
        <w:tabs>
          <w:tab w:val="left" w:pos="406"/>
          <w:tab w:val="left" w:leader="dot" w:pos="8712"/>
        </w:tabs>
        <w:spacing w:before="137"/>
        <w:ind w:left="203"/>
        <w:jc w:val="both"/>
        <w:rPr>
          <w:rFonts w:asciiTheme="majorBidi" w:hAnsiTheme="majorBidi" w:cstheme="majorBidi"/>
          <w:b/>
          <w:bCs/>
          <w:sz w:val="24"/>
        </w:rPr>
      </w:pPr>
    </w:p>
    <w:p w:rsidR="00D60D31" w:rsidRDefault="00D60D31" w:rsidP="00D60D31">
      <w:pPr>
        <w:tabs>
          <w:tab w:val="left" w:pos="406"/>
          <w:tab w:val="left" w:leader="dot" w:pos="8712"/>
        </w:tabs>
        <w:spacing w:before="137"/>
        <w:ind w:left="203"/>
        <w:jc w:val="both"/>
        <w:rPr>
          <w:rFonts w:asciiTheme="majorBidi" w:hAnsiTheme="majorBidi" w:cstheme="majorBidi"/>
          <w:b/>
          <w:bCs/>
          <w:sz w:val="24"/>
        </w:rPr>
      </w:pPr>
    </w:p>
    <w:p w:rsidR="00D60D31" w:rsidRDefault="00D60D31" w:rsidP="00D60D31">
      <w:pPr>
        <w:tabs>
          <w:tab w:val="left" w:pos="406"/>
          <w:tab w:val="left" w:leader="dot" w:pos="8712"/>
        </w:tabs>
        <w:spacing w:before="137"/>
        <w:ind w:left="203"/>
        <w:jc w:val="both"/>
        <w:rPr>
          <w:rFonts w:asciiTheme="majorBidi" w:hAnsiTheme="majorBidi" w:cstheme="majorBidi"/>
          <w:b/>
          <w:bCs/>
          <w:sz w:val="24"/>
        </w:rPr>
      </w:pPr>
      <w:r w:rsidRPr="00A774A1">
        <w:rPr>
          <w:rFonts w:asciiTheme="majorBidi" w:hAnsiTheme="majorBidi" w:cstheme="majorBidi"/>
          <w:b/>
          <w:bCs/>
          <w:sz w:val="24"/>
        </w:rPr>
        <w:lastRenderedPageBreak/>
        <w:t>I.3.2</w:t>
      </w:r>
      <w:r>
        <w:rPr>
          <w:rFonts w:asciiTheme="majorBidi" w:hAnsiTheme="majorBidi" w:cstheme="majorBidi"/>
          <w:b/>
          <w:bCs/>
          <w:sz w:val="24"/>
        </w:rPr>
        <w:t xml:space="preserve"> influence de la structure cristalline sur la dissolution </w:t>
      </w:r>
    </w:p>
    <w:p w:rsidR="00D60D31" w:rsidRDefault="00D60D31" w:rsidP="00D60D31">
      <w:pPr>
        <w:tabs>
          <w:tab w:val="left" w:pos="406"/>
          <w:tab w:val="left" w:leader="dot" w:pos="8712"/>
        </w:tabs>
        <w:spacing w:before="137"/>
        <w:ind w:left="203"/>
        <w:jc w:val="both"/>
        <w:rPr>
          <w:rFonts w:asciiTheme="majorBidi" w:hAnsiTheme="majorBidi" w:cstheme="majorBidi"/>
          <w:sz w:val="24"/>
        </w:rPr>
      </w:pPr>
      <w:r>
        <w:rPr>
          <w:rFonts w:asciiTheme="majorBidi" w:hAnsiTheme="majorBidi" w:cstheme="majorBidi"/>
          <w:sz w:val="24"/>
        </w:rPr>
        <w:t xml:space="preserve">Lors d’une dissolution active, </w:t>
      </w:r>
      <w:r w:rsidRPr="00A774A1">
        <w:rPr>
          <w:rFonts w:asciiTheme="majorBidi" w:hAnsiTheme="majorBidi" w:cstheme="majorBidi"/>
          <w:sz w:val="24"/>
        </w:rPr>
        <w:t>des atomes</w:t>
      </w:r>
      <w:r>
        <w:rPr>
          <w:rFonts w:asciiTheme="majorBidi" w:hAnsiTheme="majorBidi" w:cstheme="majorBidi"/>
          <w:sz w:val="24"/>
        </w:rPr>
        <w:t xml:space="preserve"> quittent </w:t>
      </w:r>
      <w:proofErr w:type="gramStart"/>
      <w:r>
        <w:rPr>
          <w:rFonts w:asciiTheme="majorBidi" w:hAnsiTheme="majorBidi" w:cstheme="majorBidi"/>
          <w:sz w:val="24"/>
        </w:rPr>
        <w:t>leur positions</w:t>
      </w:r>
      <w:proofErr w:type="gramEnd"/>
      <w:r>
        <w:rPr>
          <w:rFonts w:asciiTheme="majorBidi" w:hAnsiTheme="majorBidi" w:cstheme="majorBidi"/>
          <w:sz w:val="24"/>
        </w:rPr>
        <w:t xml:space="preserve"> de demi-cristal et subissent une ionisation et une hydratation suivant deux mécanismes. </w:t>
      </w:r>
    </w:p>
    <w:p w:rsidR="00D60D31" w:rsidRPr="00A774A1" w:rsidRDefault="00D60D31" w:rsidP="00D60D31">
      <w:pPr>
        <w:pStyle w:val="Paragraphedeliste"/>
        <w:numPr>
          <w:ilvl w:val="0"/>
          <w:numId w:val="2"/>
        </w:numPr>
        <w:tabs>
          <w:tab w:val="left" w:pos="406"/>
          <w:tab w:val="left" w:leader="dot" w:pos="8712"/>
        </w:tabs>
        <w:spacing w:before="137"/>
        <w:jc w:val="both"/>
        <w:rPr>
          <w:rFonts w:asciiTheme="majorBidi" w:hAnsiTheme="majorBidi" w:cstheme="majorBidi"/>
          <w:sz w:val="24"/>
          <w:lang w:val="fr-FR"/>
        </w:rPr>
      </w:pPr>
      <w:r w:rsidRPr="00A774A1">
        <w:rPr>
          <w:rFonts w:asciiTheme="majorBidi" w:hAnsiTheme="majorBidi" w:cstheme="majorBidi"/>
          <w:sz w:val="24"/>
          <w:lang w:val="fr-FR"/>
        </w:rPr>
        <w:t>L’atome ionisé  passe  directement en solution sous forme hydratée</w:t>
      </w:r>
      <w:r>
        <w:rPr>
          <w:rFonts w:asciiTheme="majorBidi" w:hAnsiTheme="majorBidi" w:cstheme="majorBidi"/>
          <w:sz w:val="24"/>
          <w:lang w:val="fr-FR"/>
        </w:rPr>
        <w:t xml:space="preserve"> (a) </w:t>
      </w:r>
      <w:r w:rsidRPr="00A774A1">
        <w:rPr>
          <w:rFonts w:asciiTheme="majorBidi" w:hAnsiTheme="majorBidi" w:cstheme="majorBidi"/>
          <w:sz w:val="24"/>
          <w:lang w:val="fr-FR"/>
        </w:rPr>
        <w:t xml:space="preserve">  </w:t>
      </w:r>
    </w:p>
    <w:p w:rsidR="00D60D31" w:rsidRDefault="00D60D31" w:rsidP="00D60D31">
      <w:pPr>
        <w:pStyle w:val="Paragraphedeliste"/>
        <w:numPr>
          <w:ilvl w:val="0"/>
          <w:numId w:val="2"/>
        </w:numPr>
        <w:tabs>
          <w:tab w:val="left" w:pos="406"/>
          <w:tab w:val="left" w:leader="dot" w:pos="8712"/>
        </w:tabs>
        <w:spacing w:before="137"/>
        <w:jc w:val="both"/>
        <w:rPr>
          <w:rFonts w:asciiTheme="majorBidi" w:hAnsiTheme="majorBidi" w:cstheme="majorBidi"/>
          <w:sz w:val="24"/>
          <w:lang w:val="fr-FR"/>
        </w:rPr>
      </w:pPr>
      <w:r w:rsidRPr="00A774A1">
        <w:rPr>
          <w:rFonts w:asciiTheme="majorBidi" w:hAnsiTheme="majorBidi" w:cstheme="majorBidi"/>
          <w:sz w:val="24"/>
          <w:lang w:val="fr-FR"/>
        </w:rPr>
        <w:t xml:space="preserve">L’atome passe du site demi-cristal à une position d’adsorption par diffusion superficielle, il subit ensuit une ionisation et une hydratation   </w:t>
      </w:r>
      <w:r>
        <w:rPr>
          <w:rFonts w:asciiTheme="majorBidi" w:hAnsiTheme="majorBidi" w:cstheme="majorBidi"/>
          <w:sz w:val="24"/>
          <w:lang w:val="fr-FR"/>
        </w:rPr>
        <w:t xml:space="preserve">(b) </w:t>
      </w:r>
    </w:p>
    <w:p w:rsidR="00D60D31" w:rsidRDefault="00D60D31" w:rsidP="00D60D31">
      <w:pPr>
        <w:tabs>
          <w:tab w:val="left" w:pos="406"/>
          <w:tab w:val="left" w:leader="dot" w:pos="8712"/>
        </w:tabs>
        <w:spacing w:before="137"/>
        <w:jc w:val="both"/>
        <w:rPr>
          <w:rFonts w:asciiTheme="majorBidi" w:hAnsiTheme="majorBidi" w:cstheme="majorBidi"/>
          <w:sz w:val="24"/>
        </w:rPr>
      </w:pPr>
      <w:r>
        <w:rPr>
          <w:rFonts w:asciiTheme="majorBidi" w:hAnsiTheme="majorBidi" w:cstheme="majorBidi"/>
          <w:sz w:val="24"/>
        </w:rPr>
        <w:t xml:space="preserve">                                              </w:t>
      </w:r>
    </w:p>
    <w:p w:rsidR="00D60D31" w:rsidRPr="002B55B6" w:rsidRDefault="00D60D31" w:rsidP="00D60D31">
      <w:pPr>
        <w:tabs>
          <w:tab w:val="left" w:pos="406"/>
          <w:tab w:val="left" w:leader="dot" w:pos="8712"/>
        </w:tabs>
        <w:spacing w:before="137"/>
        <w:jc w:val="both"/>
        <w:rPr>
          <w:rFonts w:asciiTheme="majorBidi" w:hAnsiTheme="majorBidi" w:cstheme="majorBidi"/>
          <w:sz w:val="24"/>
        </w:rPr>
      </w:pPr>
      <w:r>
        <w:rPr>
          <w:rFonts w:asciiTheme="majorBidi" w:hAnsiTheme="majorBidi" w:cstheme="majorBidi"/>
          <w:sz w:val="24"/>
        </w:rPr>
        <w:t xml:space="preserve">                                                </w:t>
      </w:r>
      <w:r>
        <w:rPr>
          <w:rFonts w:asciiTheme="majorBidi" w:hAnsiTheme="majorBidi" w:cstheme="majorBidi"/>
          <w:noProof/>
          <w:sz w:val="24"/>
          <w:lang w:eastAsia="fr-FR"/>
        </w:rPr>
        <w:drawing>
          <wp:inline distT="0" distB="0" distL="0" distR="0">
            <wp:extent cx="1527242" cy="1078748"/>
            <wp:effectExtent l="19050" t="0" r="0" b="0"/>
            <wp:docPr id="6" name="Image 19" descr="C:\Users\megdad zaki\Desktop\capture\jhhhh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megdad zaki\Desktop\capture\jhhhhv.PNG"/>
                    <pic:cNvPicPr>
                      <a:picLocks noChangeAspect="1" noChangeArrowheads="1"/>
                    </pic:cNvPicPr>
                  </pic:nvPicPr>
                  <pic:blipFill>
                    <a:blip r:embed="rId5" cstate="print"/>
                    <a:srcRect/>
                    <a:stretch>
                      <a:fillRect/>
                    </a:stretch>
                  </pic:blipFill>
                  <pic:spPr bwMode="auto">
                    <a:xfrm>
                      <a:off x="0" y="0"/>
                      <a:ext cx="1531127" cy="1081492"/>
                    </a:xfrm>
                    <a:prstGeom prst="rect">
                      <a:avLst/>
                    </a:prstGeom>
                    <a:noFill/>
                    <a:ln w="9525">
                      <a:noFill/>
                      <a:miter lim="800000"/>
                      <a:headEnd/>
                      <a:tailEnd/>
                    </a:ln>
                  </pic:spPr>
                </pic:pic>
              </a:graphicData>
            </a:graphic>
          </wp:inline>
        </w:drawing>
      </w:r>
    </w:p>
    <w:p w:rsidR="00D60D31" w:rsidRDefault="00D60D31" w:rsidP="00D60D31">
      <w:pPr>
        <w:tabs>
          <w:tab w:val="left" w:pos="406"/>
          <w:tab w:val="left" w:leader="dot" w:pos="8712"/>
        </w:tabs>
        <w:spacing w:before="137"/>
        <w:jc w:val="both"/>
        <w:rPr>
          <w:rFonts w:asciiTheme="majorBidi" w:hAnsiTheme="majorBidi" w:cstheme="majorBidi"/>
          <w:sz w:val="24"/>
        </w:rPr>
      </w:pPr>
      <w:r>
        <w:rPr>
          <w:rFonts w:asciiTheme="majorBidi" w:hAnsiTheme="majorBidi" w:cstheme="majorBidi"/>
          <w:b/>
          <w:bCs/>
          <w:sz w:val="24"/>
        </w:rPr>
        <w:t>Figure I.1 : Dissolution</w:t>
      </w:r>
      <w:r w:rsidRPr="002B55B6">
        <w:rPr>
          <w:rFonts w:asciiTheme="majorBidi" w:hAnsiTheme="majorBidi" w:cstheme="majorBidi"/>
          <w:sz w:val="24"/>
        </w:rPr>
        <w:t xml:space="preserve"> anodique d’atome  en position de demi  cristal par transfert direct à l’électrolyte (a</w:t>
      </w:r>
      <w:proofErr w:type="gramStart"/>
      <w:r w:rsidRPr="002B55B6">
        <w:rPr>
          <w:rFonts w:asciiTheme="majorBidi" w:hAnsiTheme="majorBidi" w:cstheme="majorBidi"/>
          <w:sz w:val="24"/>
        </w:rPr>
        <w:t>) ,</w:t>
      </w:r>
      <w:proofErr w:type="gramEnd"/>
      <w:r w:rsidRPr="002B55B6">
        <w:rPr>
          <w:rFonts w:asciiTheme="majorBidi" w:hAnsiTheme="majorBidi" w:cstheme="majorBidi"/>
          <w:sz w:val="24"/>
        </w:rPr>
        <w:t xml:space="preserve"> ou par l’intermédiaire d’un </w:t>
      </w:r>
      <w:proofErr w:type="spellStart"/>
      <w:r w:rsidRPr="002B55B6">
        <w:rPr>
          <w:rFonts w:asciiTheme="majorBidi" w:hAnsiTheme="majorBidi" w:cstheme="majorBidi"/>
          <w:sz w:val="24"/>
        </w:rPr>
        <w:t>adatome</w:t>
      </w:r>
      <w:proofErr w:type="spellEnd"/>
      <w:r w:rsidRPr="002B55B6">
        <w:rPr>
          <w:rFonts w:asciiTheme="majorBidi" w:hAnsiTheme="majorBidi" w:cstheme="majorBidi"/>
          <w:sz w:val="24"/>
        </w:rPr>
        <w:t xml:space="preserve"> (b) </w:t>
      </w:r>
    </w:p>
    <w:p w:rsidR="00D60D31" w:rsidRPr="00A774A1" w:rsidRDefault="00D60D31" w:rsidP="00D60D31">
      <w:pPr>
        <w:tabs>
          <w:tab w:val="left" w:pos="406"/>
          <w:tab w:val="left" w:leader="dot" w:pos="8712"/>
        </w:tabs>
        <w:spacing w:before="137"/>
        <w:jc w:val="both"/>
        <w:rPr>
          <w:rFonts w:asciiTheme="majorBidi" w:hAnsiTheme="majorBidi" w:cstheme="majorBidi"/>
          <w:b/>
          <w:bCs/>
          <w:sz w:val="24"/>
        </w:rPr>
      </w:pPr>
      <w:r>
        <w:rPr>
          <w:rFonts w:asciiTheme="majorBidi" w:hAnsiTheme="majorBidi" w:cstheme="majorBidi"/>
          <w:sz w:val="24"/>
        </w:rPr>
        <w:t>Des études récente indique les métaux  ce dissolvent  généralement selon le mécanisme</w:t>
      </w:r>
      <w:proofErr w:type="gramStart"/>
      <w:r>
        <w:rPr>
          <w:rFonts w:asciiTheme="majorBidi" w:hAnsiTheme="majorBidi" w:cstheme="majorBidi"/>
          <w:sz w:val="24"/>
        </w:rPr>
        <w:t>.(</w:t>
      </w:r>
      <w:proofErr w:type="gramEnd"/>
      <w:r>
        <w:rPr>
          <w:rFonts w:asciiTheme="majorBidi" w:hAnsiTheme="majorBidi" w:cstheme="majorBidi"/>
          <w:sz w:val="24"/>
        </w:rPr>
        <w:t xml:space="preserve">a)  </w:t>
      </w:r>
      <w:r w:rsidRPr="00A774A1">
        <w:rPr>
          <w:rFonts w:asciiTheme="majorBidi" w:hAnsiTheme="majorBidi" w:cstheme="majorBidi"/>
          <w:sz w:val="24"/>
        </w:rPr>
        <w:t xml:space="preserve"> </w:t>
      </w:r>
    </w:p>
    <w:p w:rsidR="00D60D31" w:rsidRDefault="00D60D31" w:rsidP="00D60D31">
      <w:pPr>
        <w:tabs>
          <w:tab w:val="left" w:pos="406"/>
          <w:tab w:val="left" w:leader="dot" w:pos="8712"/>
        </w:tabs>
        <w:spacing w:before="137"/>
        <w:ind w:left="203"/>
        <w:jc w:val="both"/>
        <w:rPr>
          <w:rFonts w:asciiTheme="majorBidi" w:hAnsiTheme="majorBidi" w:cstheme="majorBidi"/>
          <w:b/>
          <w:bCs/>
          <w:sz w:val="24"/>
        </w:rPr>
      </w:pPr>
      <w:r>
        <w:rPr>
          <w:rFonts w:asciiTheme="majorBidi" w:hAnsiTheme="majorBidi" w:cstheme="majorBidi"/>
          <w:sz w:val="24"/>
        </w:rPr>
        <w:t xml:space="preserve">   </w:t>
      </w:r>
      <w:r w:rsidRPr="00A806F4">
        <w:rPr>
          <w:rFonts w:asciiTheme="majorBidi" w:hAnsiTheme="majorBidi" w:cstheme="majorBidi"/>
          <w:b/>
          <w:bCs/>
          <w:sz w:val="24"/>
        </w:rPr>
        <w:t>I.3.</w:t>
      </w:r>
      <w:r>
        <w:rPr>
          <w:rFonts w:asciiTheme="majorBidi" w:hAnsiTheme="majorBidi" w:cstheme="majorBidi"/>
          <w:b/>
          <w:bCs/>
          <w:sz w:val="24"/>
        </w:rPr>
        <w:t>3.Facteurs mécaniques</w:t>
      </w:r>
    </w:p>
    <w:p w:rsidR="00D60D31" w:rsidRDefault="00D60D31" w:rsidP="00D60D31">
      <w:pPr>
        <w:tabs>
          <w:tab w:val="left" w:pos="406"/>
          <w:tab w:val="left" w:leader="dot" w:pos="8712"/>
        </w:tabs>
        <w:spacing w:before="137"/>
        <w:ind w:left="203"/>
        <w:jc w:val="both"/>
        <w:rPr>
          <w:rFonts w:asciiTheme="majorBidi" w:hAnsiTheme="majorBidi" w:cstheme="majorBidi"/>
          <w:sz w:val="24"/>
        </w:rPr>
      </w:pPr>
      <w:r>
        <w:rPr>
          <w:rFonts w:asciiTheme="majorBidi" w:hAnsiTheme="majorBidi" w:cstheme="majorBidi"/>
          <w:sz w:val="24"/>
        </w:rPr>
        <w:t>L’impact de ce facteur est très important dans les parties d’équipement soumissent a des contraintes résiduelles (traitement thermiques, écrouissage, soudage…) si l’alliage est susceptible, il apparait alors un phénomène de fissuration  sous tension connu aussi sous le terme « corrosion sous contrainte ».</w:t>
      </w:r>
    </w:p>
    <w:p w:rsidR="00D60D31" w:rsidRPr="00BE176F" w:rsidRDefault="00D60D31" w:rsidP="00D60D31">
      <w:pPr>
        <w:tabs>
          <w:tab w:val="left" w:pos="406"/>
          <w:tab w:val="left" w:leader="dot" w:pos="8712"/>
        </w:tabs>
        <w:spacing w:before="137"/>
        <w:ind w:left="203"/>
        <w:jc w:val="both"/>
        <w:rPr>
          <w:rFonts w:asciiTheme="majorBidi" w:hAnsiTheme="majorBidi" w:cstheme="majorBidi"/>
          <w:sz w:val="24"/>
        </w:rPr>
      </w:pPr>
      <w:r>
        <w:rPr>
          <w:rFonts w:asciiTheme="majorBidi" w:hAnsiTheme="majorBidi" w:cstheme="majorBidi"/>
          <w:sz w:val="24"/>
        </w:rPr>
        <w:t xml:space="preserve">Dans le cas des contraintes cycliques, le phénomène de fatigue corrosion est observé.  </w:t>
      </w:r>
    </w:p>
    <w:p w:rsidR="00D60D31" w:rsidRDefault="00D60D31" w:rsidP="00D60D31">
      <w:pPr>
        <w:tabs>
          <w:tab w:val="left" w:pos="406"/>
          <w:tab w:val="left" w:leader="dot" w:pos="8712"/>
        </w:tabs>
        <w:spacing w:before="137"/>
        <w:ind w:left="203"/>
        <w:jc w:val="both"/>
        <w:rPr>
          <w:rFonts w:asciiTheme="majorBidi" w:hAnsiTheme="majorBidi" w:cstheme="majorBidi"/>
          <w:b/>
          <w:bCs/>
          <w:sz w:val="24"/>
        </w:rPr>
      </w:pPr>
      <w:r>
        <w:rPr>
          <w:rFonts w:asciiTheme="majorBidi" w:hAnsiTheme="majorBidi" w:cstheme="majorBidi"/>
          <w:sz w:val="24"/>
        </w:rPr>
        <w:t xml:space="preserve">   </w:t>
      </w:r>
      <w:r>
        <w:rPr>
          <w:rFonts w:asciiTheme="majorBidi" w:hAnsiTheme="majorBidi" w:cstheme="majorBidi"/>
          <w:b/>
          <w:bCs/>
          <w:sz w:val="24"/>
        </w:rPr>
        <w:t>I.3.4.Facteurs biologiques</w:t>
      </w:r>
    </w:p>
    <w:p w:rsidR="00D60D31" w:rsidRDefault="00D60D31" w:rsidP="00D60D31">
      <w:pPr>
        <w:tabs>
          <w:tab w:val="left" w:pos="406"/>
          <w:tab w:val="left" w:leader="dot" w:pos="8712"/>
        </w:tabs>
        <w:spacing w:before="137"/>
        <w:ind w:left="203"/>
        <w:jc w:val="both"/>
        <w:rPr>
          <w:rFonts w:asciiTheme="majorBidi" w:hAnsiTheme="majorBidi" w:cstheme="majorBidi"/>
          <w:sz w:val="24"/>
        </w:rPr>
      </w:pPr>
      <w:r w:rsidRPr="00F27084">
        <w:rPr>
          <w:rFonts w:asciiTheme="majorBidi" w:hAnsiTheme="majorBidi" w:cstheme="majorBidi"/>
          <w:sz w:val="24"/>
        </w:rPr>
        <w:t>La pression dans les sols</w:t>
      </w:r>
      <w:r>
        <w:rPr>
          <w:rFonts w:asciiTheme="majorBidi" w:hAnsiTheme="majorBidi" w:cstheme="majorBidi"/>
          <w:sz w:val="24"/>
        </w:rPr>
        <w:t>, les produit de pétrole, les bactéries (thioacides) du type qui réduise le soufre ou les composés soufrés pouvant de ce fait produire de l’acide sulfurique ce dernier est le produit de l’activité biochimique, qui est  responsable de la corrosion</w:t>
      </w:r>
    </w:p>
    <w:p w:rsidR="00D60D31" w:rsidRDefault="00D60D31" w:rsidP="00D60D31">
      <w:pPr>
        <w:tabs>
          <w:tab w:val="left" w:pos="406"/>
          <w:tab w:val="left" w:leader="dot" w:pos="8712"/>
        </w:tabs>
        <w:spacing w:before="137"/>
        <w:ind w:left="203"/>
        <w:jc w:val="both"/>
        <w:rPr>
          <w:rFonts w:asciiTheme="majorBidi" w:hAnsiTheme="majorBidi" w:cstheme="majorBidi"/>
          <w:b/>
          <w:bCs/>
          <w:sz w:val="24"/>
        </w:rPr>
      </w:pPr>
      <w:r>
        <w:rPr>
          <w:rFonts w:asciiTheme="majorBidi" w:hAnsiTheme="majorBidi" w:cstheme="majorBidi"/>
          <w:b/>
          <w:bCs/>
          <w:sz w:val="24"/>
        </w:rPr>
        <w:t xml:space="preserve"> 1.3.5 </w:t>
      </w:r>
      <w:r w:rsidRPr="00EE2140">
        <w:rPr>
          <w:rFonts w:asciiTheme="majorBidi" w:hAnsiTheme="majorBidi" w:cstheme="majorBidi"/>
          <w:b/>
          <w:bCs/>
          <w:sz w:val="24"/>
        </w:rPr>
        <w:t xml:space="preserve">Facteurs lies aux conditions d’emploi </w:t>
      </w:r>
    </w:p>
    <w:p w:rsidR="00D60D31" w:rsidRDefault="00D60D31" w:rsidP="00D60D31">
      <w:pPr>
        <w:tabs>
          <w:tab w:val="left" w:pos="406"/>
          <w:tab w:val="left" w:leader="dot" w:pos="8712"/>
        </w:tabs>
        <w:spacing w:before="137"/>
        <w:ind w:left="203"/>
        <w:jc w:val="both"/>
        <w:rPr>
          <w:rFonts w:asciiTheme="majorBidi" w:hAnsiTheme="majorBidi" w:cstheme="majorBidi"/>
          <w:b/>
          <w:bCs/>
          <w:sz w:val="24"/>
        </w:rPr>
      </w:pPr>
      <w:r>
        <w:rPr>
          <w:rFonts w:asciiTheme="majorBidi" w:hAnsiTheme="majorBidi" w:cstheme="majorBidi"/>
          <w:b/>
          <w:bCs/>
          <w:sz w:val="24"/>
        </w:rPr>
        <w:t xml:space="preserve">1.3.5.1 Etat de surface </w:t>
      </w:r>
    </w:p>
    <w:p w:rsidR="00D60D31" w:rsidRDefault="00D60D31" w:rsidP="00D60D31">
      <w:pPr>
        <w:tabs>
          <w:tab w:val="left" w:pos="406"/>
          <w:tab w:val="left" w:leader="dot" w:pos="8712"/>
        </w:tabs>
        <w:spacing w:before="137"/>
        <w:ind w:left="203"/>
        <w:jc w:val="both"/>
        <w:rPr>
          <w:rFonts w:asciiTheme="majorBidi" w:hAnsiTheme="majorBidi" w:cstheme="majorBidi"/>
          <w:sz w:val="24"/>
        </w:rPr>
      </w:pPr>
      <w:r>
        <w:rPr>
          <w:rFonts w:asciiTheme="majorBidi" w:hAnsiTheme="majorBidi" w:cstheme="majorBidi"/>
          <w:sz w:val="24"/>
        </w:rPr>
        <w:t xml:space="preserve">L’état de surface des pièces joue un rôle très important sur le comportement du métal vis-à-vis de la corrosion. Le degré de finition, les trous, les rayures servent souvent d’amorce à la  corrosion qui se développe </w:t>
      </w:r>
      <w:proofErr w:type="gramStart"/>
      <w:r>
        <w:rPr>
          <w:rFonts w:asciiTheme="majorBidi" w:hAnsiTheme="majorBidi" w:cstheme="majorBidi"/>
          <w:sz w:val="24"/>
        </w:rPr>
        <w:t>facilement .</w:t>
      </w:r>
      <w:proofErr w:type="gramEnd"/>
      <w:r>
        <w:rPr>
          <w:rFonts w:asciiTheme="majorBidi" w:hAnsiTheme="majorBidi" w:cstheme="majorBidi"/>
          <w:sz w:val="24"/>
        </w:rPr>
        <w:t xml:space="preserve"> </w:t>
      </w:r>
    </w:p>
    <w:p w:rsidR="00D60D31" w:rsidRDefault="00D60D31" w:rsidP="00D60D31">
      <w:pPr>
        <w:tabs>
          <w:tab w:val="left" w:pos="406"/>
          <w:tab w:val="left" w:leader="dot" w:pos="8712"/>
        </w:tabs>
        <w:spacing w:before="137"/>
        <w:ind w:left="203"/>
        <w:jc w:val="both"/>
        <w:rPr>
          <w:rFonts w:asciiTheme="majorBidi" w:hAnsiTheme="majorBidi" w:cstheme="majorBidi"/>
          <w:b/>
          <w:bCs/>
          <w:sz w:val="24"/>
        </w:rPr>
      </w:pPr>
      <w:r>
        <w:rPr>
          <w:rFonts w:asciiTheme="majorBidi" w:hAnsiTheme="majorBidi" w:cstheme="majorBidi"/>
          <w:b/>
          <w:bCs/>
          <w:sz w:val="24"/>
        </w:rPr>
        <w:t xml:space="preserve">1.3.5.2 Etat structurale </w:t>
      </w:r>
    </w:p>
    <w:p w:rsidR="00D60D31" w:rsidRDefault="00D60D31" w:rsidP="00D60D31">
      <w:pPr>
        <w:tabs>
          <w:tab w:val="left" w:pos="406"/>
          <w:tab w:val="left" w:leader="dot" w:pos="8712"/>
        </w:tabs>
        <w:spacing w:before="137"/>
        <w:ind w:left="203"/>
        <w:jc w:val="both"/>
        <w:rPr>
          <w:rFonts w:asciiTheme="majorBidi" w:hAnsiTheme="majorBidi" w:cstheme="majorBidi"/>
          <w:sz w:val="24"/>
        </w:rPr>
      </w:pPr>
      <w:r>
        <w:rPr>
          <w:rFonts w:asciiTheme="majorBidi" w:hAnsiTheme="majorBidi" w:cstheme="majorBidi"/>
          <w:sz w:val="24"/>
        </w:rPr>
        <w:t xml:space="preserve">Il s’agit du type de structure </w:t>
      </w:r>
      <w:proofErr w:type="gramStart"/>
      <w:r>
        <w:rPr>
          <w:rFonts w:asciiTheme="majorBidi" w:hAnsiTheme="majorBidi" w:cstheme="majorBidi"/>
          <w:sz w:val="24"/>
        </w:rPr>
        <w:t>a</w:t>
      </w:r>
      <w:proofErr w:type="gramEnd"/>
      <w:r>
        <w:rPr>
          <w:rFonts w:asciiTheme="majorBidi" w:hAnsiTheme="majorBidi" w:cstheme="majorBidi"/>
          <w:sz w:val="24"/>
        </w:rPr>
        <w:t xml:space="preserve"> l’échelle du réseaux, de la grosseur du grain (plus le grain fin plus l’attaque est faible).</w:t>
      </w:r>
    </w:p>
    <w:p w:rsidR="00D60D31" w:rsidRDefault="00D60D31" w:rsidP="00D60D31">
      <w:pPr>
        <w:tabs>
          <w:tab w:val="left" w:pos="406"/>
          <w:tab w:val="left" w:leader="dot" w:pos="8712"/>
        </w:tabs>
        <w:spacing w:before="137"/>
        <w:ind w:left="203"/>
        <w:jc w:val="both"/>
        <w:rPr>
          <w:rFonts w:asciiTheme="majorBidi" w:hAnsiTheme="majorBidi" w:cstheme="majorBidi"/>
          <w:b/>
          <w:bCs/>
          <w:sz w:val="24"/>
        </w:rPr>
      </w:pPr>
      <w:r>
        <w:rPr>
          <w:rFonts w:asciiTheme="majorBidi" w:hAnsiTheme="majorBidi" w:cstheme="majorBidi"/>
          <w:b/>
          <w:bCs/>
          <w:sz w:val="24"/>
        </w:rPr>
        <w:lastRenderedPageBreak/>
        <w:t xml:space="preserve">1.3.5.3 Composition chimique </w:t>
      </w:r>
    </w:p>
    <w:p w:rsidR="00D60D31" w:rsidRDefault="00D60D31" w:rsidP="00D60D31">
      <w:pPr>
        <w:tabs>
          <w:tab w:val="left" w:pos="406"/>
          <w:tab w:val="left" w:leader="dot" w:pos="8712"/>
        </w:tabs>
        <w:spacing w:before="137"/>
        <w:ind w:left="203"/>
        <w:jc w:val="both"/>
        <w:rPr>
          <w:rFonts w:asciiTheme="majorBidi" w:hAnsiTheme="majorBidi" w:cstheme="majorBidi"/>
          <w:sz w:val="24"/>
        </w:rPr>
      </w:pPr>
      <w:r>
        <w:rPr>
          <w:rFonts w:asciiTheme="majorBidi" w:hAnsiTheme="majorBidi" w:cstheme="majorBidi"/>
          <w:sz w:val="24"/>
        </w:rPr>
        <w:t xml:space="preserve">Les impuretés du métal constituent des centres d’attaque privilégiés. La vitesse d’attaque dépend de leur état. Dans un métal contenant des atomes étrangers s’attaquent plus rapidement  dans un réactif chimique donné que le même métal pris à un degré de pureté </w:t>
      </w:r>
    </w:p>
    <w:p w:rsidR="00D60D31" w:rsidRDefault="00D60D31" w:rsidP="00D60D31">
      <w:pPr>
        <w:tabs>
          <w:tab w:val="left" w:pos="406"/>
          <w:tab w:val="left" w:leader="dot" w:pos="8712"/>
        </w:tabs>
        <w:spacing w:before="137"/>
        <w:ind w:left="203"/>
        <w:jc w:val="both"/>
        <w:rPr>
          <w:rFonts w:asciiTheme="majorBidi" w:hAnsiTheme="majorBidi" w:cstheme="majorBidi"/>
          <w:b/>
          <w:bCs/>
          <w:sz w:val="24"/>
        </w:rPr>
      </w:pPr>
      <w:r>
        <w:rPr>
          <w:rFonts w:asciiTheme="majorBidi" w:hAnsiTheme="majorBidi" w:cstheme="majorBidi"/>
          <w:b/>
          <w:bCs/>
          <w:sz w:val="24"/>
        </w:rPr>
        <w:t>1.3.6 La température</w:t>
      </w:r>
    </w:p>
    <w:p w:rsidR="00D60D31" w:rsidRDefault="00D60D31" w:rsidP="00D60D31">
      <w:pPr>
        <w:tabs>
          <w:tab w:val="left" w:pos="406"/>
          <w:tab w:val="left" w:leader="dot" w:pos="8712"/>
        </w:tabs>
        <w:spacing w:before="137"/>
        <w:ind w:left="203"/>
        <w:jc w:val="both"/>
        <w:rPr>
          <w:rFonts w:asciiTheme="majorBidi" w:hAnsiTheme="majorBidi" w:cstheme="majorBidi"/>
          <w:sz w:val="24"/>
        </w:rPr>
      </w:pPr>
      <w:r>
        <w:rPr>
          <w:rFonts w:asciiTheme="majorBidi" w:hAnsiTheme="majorBidi" w:cstheme="majorBidi"/>
          <w:sz w:val="24"/>
        </w:rPr>
        <w:t xml:space="preserve">L’élévation de la température favorise en générale la corrosion car elle diminue les domaines de stabilité des métaux et accélère </w:t>
      </w:r>
      <w:proofErr w:type="gramStart"/>
      <w:r>
        <w:rPr>
          <w:rFonts w:asciiTheme="majorBidi" w:hAnsiTheme="majorBidi" w:cstheme="majorBidi"/>
          <w:sz w:val="24"/>
        </w:rPr>
        <w:t>les cinétique</w:t>
      </w:r>
      <w:proofErr w:type="gramEnd"/>
      <w:r>
        <w:rPr>
          <w:rFonts w:asciiTheme="majorBidi" w:hAnsiTheme="majorBidi" w:cstheme="majorBidi"/>
          <w:sz w:val="24"/>
        </w:rPr>
        <w:t xml:space="preserve"> de réaction. </w:t>
      </w:r>
    </w:p>
    <w:p w:rsidR="00D60D31" w:rsidRDefault="00D60D31" w:rsidP="00D60D31">
      <w:pPr>
        <w:tabs>
          <w:tab w:val="left" w:pos="406"/>
          <w:tab w:val="left" w:leader="dot" w:pos="8712"/>
        </w:tabs>
        <w:spacing w:before="137"/>
        <w:ind w:left="203"/>
        <w:jc w:val="both"/>
        <w:rPr>
          <w:rFonts w:asciiTheme="majorBidi" w:hAnsiTheme="majorBidi" w:cstheme="majorBidi"/>
          <w:b/>
          <w:bCs/>
          <w:sz w:val="24"/>
        </w:rPr>
      </w:pPr>
      <w:r>
        <w:rPr>
          <w:rFonts w:asciiTheme="majorBidi" w:hAnsiTheme="majorBidi" w:cstheme="majorBidi"/>
          <w:b/>
          <w:bCs/>
          <w:sz w:val="24"/>
        </w:rPr>
        <w:t>I.3.7</w:t>
      </w:r>
      <w:r>
        <w:rPr>
          <w:rFonts w:asciiTheme="majorBidi" w:hAnsiTheme="majorBidi" w:cstheme="majorBidi"/>
          <w:sz w:val="24"/>
        </w:rPr>
        <w:t xml:space="preserve"> </w:t>
      </w:r>
      <w:r>
        <w:rPr>
          <w:rFonts w:asciiTheme="majorBidi" w:hAnsiTheme="majorBidi" w:cstheme="majorBidi"/>
          <w:b/>
          <w:bCs/>
          <w:sz w:val="24"/>
        </w:rPr>
        <w:t xml:space="preserve">PH du milieu </w:t>
      </w:r>
    </w:p>
    <w:p w:rsidR="00D60D31" w:rsidRDefault="00D60D31" w:rsidP="00D60D31">
      <w:pPr>
        <w:tabs>
          <w:tab w:val="left" w:pos="406"/>
          <w:tab w:val="left" w:leader="dot" w:pos="8712"/>
        </w:tabs>
        <w:spacing w:before="137"/>
        <w:ind w:left="203"/>
        <w:jc w:val="both"/>
        <w:rPr>
          <w:rFonts w:asciiTheme="majorBidi" w:hAnsiTheme="majorBidi" w:cstheme="majorBidi"/>
          <w:sz w:val="24"/>
        </w:rPr>
      </w:pPr>
      <w:r>
        <w:rPr>
          <w:rFonts w:asciiTheme="majorBidi" w:hAnsiTheme="majorBidi" w:cstheme="majorBidi"/>
          <w:sz w:val="24"/>
        </w:rPr>
        <w:t xml:space="preserve">De nombreuses réaction chimique ou électrochimique, intervenant dans les phénomènes de corrosion dépend du PH de la solution. L’agressivité des milieux corrosifs augmente généralement quand leurs PH s’écarte de la neutralité, particulièrement du coté acide Pourbaix a établi des diagrammes potentiel-PH que délimitent différents domaines dans lesquels métal est corrodé, susceptible de ce passiver, ou dans un domaine stable  immunité    </w:t>
      </w:r>
    </w:p>
    <w:p w:rsidR="00D60D31" w:rsidRDefault="00D60D31" w:rsidP="00D60D31">
      <w:pPr>
        <w:tabs>
          <w:tab w:val="left" w:pos="406"/>
          <w:tab w:val="left" w:leader="dot" w:pos="8712"/>
        </w:tabs>
        <w:spacing w:before="137"/>
        <w:ind w:left="203"/>
        <w:jc w:val="both"/>
        <w:rPr>
          <w:rFonts w:asciiTheme="majorBidi" w:hAnsiTheme="majorBidi" w:cstheme="majorBidi"/>
          <w:b/>
          <w:bCs/>
          <w:sz w:val="24"/>
        </w:rPr>
      </w:pPr>
      <w:r w:rsidRPr="00F31CF8">
        <w:rPr>
          <w:rFonts w:asciiTheme="majorBidi" w:hAnsiTheme="majorBidi" w:cstheme="majorBidi"/>
          <w:b/>
          <w:bCs/>
          <w:sz w:val="24"/>
        </w:rPr>
        <w:t xml:space="preserve">    I. 4. Différents formes de corrosions</w:t>
      </w:r>
    </w:p>
    <w:p w:rsidR="00D60D31" w:rsidRDefault="00D60D31" w:rsidP="00D60D31">
      <w:pPr>
        <w:tabs>
          <w:tab w:val="left" w:pos="406"/>
          <w:tab w:val="left" w:leader="dot" w:pos="8712"/>
        </w:tabs>
        <w:spacing w:before="137"/>
        <w:ind w:left="203"/>
        <w:jc w:val="both"/>
        <w:rPr>
          <w:rFonts w:asciiTheme="majorBidi" w:hAnsiTheme="majorBidi" w:cstheme="majorBidi"/>
          <w:b/>
          <w:bCs/>
          <w:sz w:val="24"/>
        </w:rPr>
      </w:pPr>
      <w:r>
        <w:rPr>
          <w:rFonts w:asciiTheme="majorBidi" w:hAnsiTheme="majorBidi" w:cstheme="majorBidi"/>
          <w:b/>
          <w:bCs/>
          <w:sz w:val="24"/>
        </w:rPr>
        <w:t>I.4.1 Corrosion généralisée</w:t>
      </w:r>
    </w:p>
    <w:p w:rsidR="00D60D31" w:rsidRDefault="00D60D31" w:rsidP="00D60D31">
      <w:pPr>
        <w:tabs>
          <w:tab w:val="left" w:pos="406"/>
          <w:tab w:val="left" w:leader="dot" w:pos="8712"/>
        </w:tabs>
        <w:spacing w:after="0"/>
        <w:ind w:left="203"/>
        <w:jc w:val="both"/>
        <w:rPr>
          <w:rFonts w:asciiTheme="majorBidi" w:hAnsiTheme="majorBidi" w:cstheme="majorBidi"/>
          <w:sz w:val="24"/>
        </w:rPr>
      </w:pPr>
      <w:r>
        <w:rPr>
          <w:rFonts w:asciiTheme="majorBidi" w:hAnsiTheme="majorBidi" w:cstheme="majorBidi"/>
          <w:sz w:val="24"/>
        </w:rPr>
        <w:tab/>
        <w:t xml:space="preserve">C’st le phénomène le plus rencontré se traduisant par une attaque générale de la surface par le milieu environnant, c’est le cas des aciers au Carbonne Dans l’atmosphère, on assiste à la formation d’une homogène d’oxydes de fer qui couvre tout la surface. </w:t>
      </w:r>
    </w:p>
    <w:p w:rsidR="00D60D31" w:rsidRDefault="00D60D31" w:rsidP="00D60D31">
      <w:pPr>
        <w:tabs>
          <w:tab w:val="left" w:pos="406"/>
          <w:tab w:val="left" w:leader="dot" w:pos="8712"/>
        </w:tabs>
        <w:spacing w:after="0"/>
        <w:ind w:left="203"/>
        <w:jc w:val="both"/>
        <w:rPr>
          <w:rFonts w:asciiTheme="majorBidi" w:hAnsiTheme="majorBidi" w:cstheme="majorBidi"/>
          <w:sz w:val="24"/>
        </w:rPr>
      </w:pPr>
      <w:r>
        <w:rPr>
          <w:rFonts w:asciiTheme="majorBidi" w:hAnsiTheme="majorBidi" w:cstheme="majorBidi"/>
          <w:sz w:val="24"/>
        </w:rPr>
        <w:t>Cette homogénéité du comportement peut-être due à homogénéité intrinsèque du matériau.</w:t>
      </w:r>
    </w:p>
    <w:p w:rsidR="00D60D31" w:rsidRDefault="00D60D31" w:rsidP="00D60D31">
      <w:pPr>
        <w:tabs>
          <w:tab w:val="left" w:pos="406"/>
          <w:tab w:val="left" w:leader="dot" w:pos="8712"/>
        </w:tabs>
        <w:spacing w:after="0"/>
        <w:ind w:left="203"/>
        <w:jc w:val="both"/>
        <w:rPr>
          <w:rFonts w:asciiTheme="majorBidi" w:hAnsiTheme="majorBidi" w:cstheme="majorBidi"/>
          <w:sz w:val="24"/>
        </w:rPr>
      </w:pPr>
      <w:r>
        <w:rPr>
          <w:rFonts w:asciiTheme="majorBidi" w:hAnsiTheme="majorBidi" w:cstheme="majorBidi"/>
          <w:sz w:val="24"/>
        </w:rPr>
        <w:t>La vitesse de corrosion dans ce cas est exprimées eu perte de masse.</w:t>
      </w:r>
    </w:p>
    <w:p w:rsidR="00D60D31" w:rsidRDefault="00D60D31" w:rsidP="00D60D31">
      <w:pPr>
        <w:tabs>
          <w:tab w:val="left" w:pos="406"/>
          <w:tab w:val="left" w:leader="dot" w:pos="8712"/>
        </w:tabs>
        <w:spacing w:after="0"/>
        <w:jc w:val="both"/>
        <w:rPr>
          <w:rFonts w:asciiTheme="majorBidi" w:hAnsiTheme="majorBidi" w:cstheme="majorBidi"/>
          <w:sz w:val="24"/>
        </w:rPr>
      </w:pPr>
    </w:p>
    <w:p w:rsidR="00D60D31" w:rsidRDefault="00D60D31" w:rsidP="00D60D31">
      <w:pPr>
        <w:tabs>
          <w:tab w:val="left" w:pos="406"/>
          <w:tab w:val="left" w:leader="dot" w:pos="8712"/>
        </w:tabs>
        <w:spacing w:after="0"/>
        <w:ind w:left="203"/>
        <w:jc w:val="both"/>
        <w:rPr>
          <w:rFonts w:asciiTheme="majorBidi" w:hAnsiTheme="majorBidi" w:cstheme="majorBidi"/>
          <w:sz w:val="24"/>
        </w:rPr>
      </w:pPr>
      <w:r>
        <w:rPr>
          <w:rFonts w:asciiTheme="majorBidi" w:hAnsiTheme="majorBidi" w:cstheme="majorBidi"/>
          <w:sz w:val="24"/>
        </w:rPr>
        <w:t xml:space="preserve">                                          </w:t>
      </w:r>
      <w:r>
        <w:rPr>
          <w:rFonts w:asciiTheme="majorBidi" w:hAnsiTheme="majorBidi" w:cstheme="majorBidi"/>
          <w:noProof/>
          <w:sz w:val="24"/>
          <w:lang w:eastAsia="fr-FR"/>
        </w:rPr>
        <w:drawing>
          <wp:inline distT="0" distB="0" distL="0" distR="0">
            <wp:extent cx="1480656" cy="1021404"/>
            <wp:effectExtent l="19050" t="0" r="5244" b="0"/>
            <wp:docPr id="7" name="Image 20" descr="C:\Users\megdad zaki\Desktop\capture\1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megdad zaki\Desktop\capture\116.PNG"/>
                    <pic:cNvPicPr>
                      <a:picLocks noChangeAspect="1" noChangeArrowheads="1"/>
                    </pic:cNvPicPr>
                  </pic:nvPicPr>
                  <pic:blipFill>
                    <a:blip r:embed="rId6" cstate="print"/>
                    <a:srcRect/>
                    <a:stretch>
                      <a:fillRect/>
                    </a:stretch>
                  </pic:blipFill>
                  <pic:spPr bwMode="auto">
                    <a:xfrm>
                      <a:off x="0" y="0"/>
                      <a:ext cx="1481404" cy="1021920"/>
                    </a:xfrm>
                    <a:prstGeom prst="rect">
                      <a:avLst/>
                    </a:prstGeom>
                    <a:noFill/>
                    <a:ln w="9525">
                      <a:noFill/>
                      <a:miter lim="800000"/>
                      <a:headEnd/>
                      <a:tailEnd/>
                    </a:ln>
                  </pic:spPr>
                </pic:pic>
              </a:graphicData>
            </a:graphic>
          </wp:inline>
        </w:drawing>
      </w:r>
    </w:p>
    <w:p w:rsidR="00D60D31" w:rsidRDefault="00D60D31" w:rsidP="00D60D31">
      <w:pPr>
        <w:tabs>
          <w:tab w:val="left" w:pos="406"/>
          <w:tab w:val="left" w:leader="dot" w:pos="8712"/>
        </w:tabs>
        <w:spacing w:after="0"/>
        <w:ind w:left="203"/>
        <w:jc w:val="both"/>
        <w:rPr>
          <w:rFonts w:asciiTheme="majorBidi" w:hAnsiTheme="majorBidi" w:cstheme="majorBidi"/>
          <w:sz w:val="24"/>
        </w:rPr>
      </w:pPr>
    </w:p>
    <w:p w:rsidR="00D60D31" w:rsidRDefault="00D60D31" w:rsidP="00D60D31">
      <w:pPr>
        <w:tabs>
          <w:tab w:val="left" w:pos="406"/>
          <w:tab w:val="left" w:leader="dot" w:pos="8712"/>
        </w:tabs>
        <w:spacing w:before="137"/>
        <w:ind w:left="203"/>
        <w:jc w:val="both"/>
        <w:rPr>
          <w:rFonts w:asciiTheme="majorBidi" w:hAnsiTheme="majorBidi" w:cstheme="majorBidi"/>
          <w:b/>
          <w:bCs/>
          <w:sz w:val="24"/>
        </w:rPr>
      </w:pPr>
      <w:r>
        <w:rPr>
          <w:rFonts w:asciiTheme="majorBidi" w:hAnsiTheme="majorBidi" w:cstheme="majorBidi"/>
          <w:b/>
          <w:bCs/>
          <w:sz w:val="24"/>
        </w:rPr>
        <w:t xml:space="preserve">I.4.2 Corrosion localise </w:t>
      </w:r>
    </w:p>
    <w:p w:rsidR="00D60D31" w:rsidRDefault="00D60D31" w:rsidP="00D60D31">
      <w:pPr>
        <w:tabs>
          <w:tab w:val="left" w:pos="406"/>
          <w:tab w:val="left" w:leader="dot" w:pos="8712"/>
        </w:tabs>
        <w:spacing w:before="137"/>
        <w:ind w:left="203"/>
        <w:jc w:val="both"/>
        <w:rPr>
          <w:rFonts w:asciiTheme="majorBidi" w:hAnsiTheme="majorBidi" w:cstheme="majorBidi"/>
          <w:sz w:val="24"/>
        </w:rPr>
      </w:pPr>
      <w:r>
        <w:rPr>
          <w:rFonts w:asciiTheme="majorBidi" w:hAnsiTheme="majorBidi" w:cstheme="majorBidi"/>
          <w:sz w:val="24"/>
        </w:rPr>
        <w:t xml:space="preserve">Ce phénomène est rencontré lorsque le matériau est un alliage composé de phase hétérogène, ou d’inclusion, ou d’une protection localement défectueuse qu’on au milieu, la variation local de sa composition chimique ou de son PH ou de ca température peut former localement des sites préférentiels  de développement de corrosion.    </w:t>
      </w:r>
    </w:p>
    <w:p w:rsidR="00D60D31" w:rsidRDefault="00D60D31" w:rsidP="00D60D31">
      <w:pPr>
        <w:tabs>
          <w:tab w:val="left" w:pos="406"/>
          <w:tab w:val="left" w:leader="dot" w:pos="8712"/>
        </w:tabs>
        <w:spacing w:before="137"/>
        <w:ind w:left="203"/>
        <w:jc w:val="both"/>
        <w:rPr>
          <w:rFonts w:asciiTheme="majorBidi" w:hAnsiTheme="majorBidi" w:cstheme="majorBidi"/>
          <w:b/>
          <w:bCs/>
          <w:sz w:val="24"/>
        </w:rPr>
      </w:pPr>
      <w:r>
        <w:rPr>
          <w:rFonts w:asciiTheme="majorBidi" w:hAnsiTheme="majorBidi" w:cstheme="majorBidi"/>
          <w:b/>
          <w:bCs/>
          <w:sz w:val="24"/>
        </w:rPr>
        <w:t xml:space="preserve">1.4.3 Corrosion galvanique </w:t>
      </w:r>
    </w:p>
    <w:p w:rsidR="00D60D31" w:rsidRDefault="00D60D31" w:rsidP="00D60D31">
      <w:pPr>
        <w:tabs>
          <w:tab w:val="left" w:pos="406"/>
          <w:tab w:val="left" w:leader="dot" w:pos="8712"/>
        </w:tabs>
        <w:spacing w:before="137" w:after="0"/>
        <w:ind w:left="203"/>
        <w:jc w:val="both"/>
        <w:rPr>
          <w:rFonts w:asciiTheme="majorBidi" w:hAnsiTheme="majorBidi" w:cstheme="majorBidi"/>
          <w:b/>
          <w:bCs/>
          <w:sz w:val="24"/>
        </w:rPr>
      </w:pPr>
      <w:r>
        <w:rPr>
          <w:rFonts w:asciiTheme="majorBidi" w:hAnsiTheme="majorBidi" w:cstheme="majorBidi"/>
          <w:sz w:val="24"/>
        </w:rPr>
        <w:t xml:space="preserve">Cette forme se manifeste particulièrement au milieux aqueux c’est la conséquence de la formation d’une pile entre différente zone de </w:t>
      </w:r>
      <w:proofErr w:type="spellStart"/>
      <w:r>
        <w:rPr>
          <w:rFonts w:asciiTheme="majorBidi" w:hAnsiTheme="majorBidi" w:cstheme="majorBidi"/>
          <w:sz w:val="24"/>
        </w:rPr>
        <w:t>matérielle.Des</w:t>
      </w:r>
      <w:proofErr w:type="spellEnd"/>
      <w:r>
        <w:rPr>
          <w:rFonts w:asciiTheme="majorBidi" w:hAnsiTheme="majorBidi" w:cstheme="majorBidi"/>
          <w:sz w:val="24"/>
        </w:rPr>
        <w:t xml:space="preserve"> zones qui sont siège a des </w:t>
      </w:r>
      <w:r>
        <w:rPr>
          <w:rFonts w:asciiTheme="majorBidi" w:hAnsiTheme="majorBidi" w:cstheme="majorBidi"/>
          <w:sz w:val="24"/>
        </w:rPr>
        <w:lastRenderedPageBreak/>
        <w:t xml:space="preserve">réaction anodique (corrosion du matériau) et des zones siège a des </w:t>
      </w:r>
      <w:proofErr w:type="gramStart"/>
      <w:r>
        <w:rPr>
          <w:rFonts w:asciiTheme="majorBidi" w:hAnsiTheme="majorBidi" w:cstheme="majorBidi"/>
          <w:sz w:val="24"/>
        </w:rPr>
        <w:t>réaction</w:t>
      </w:r>
      <w:proofErr w:type="gramEnd"/>
      <w:r>
        <w:rPr>
          <w:rFonts w:asciiTheme="majorBidi" w:hAnsiTheme="majorBidi" w:cstheme="majorBidi"/>
          <w:sz w:val="24"/>
        </w:rPr>
        <w:t xml:space="preserve"> cathodique (réduction de l’oxydant) </w:t>
      </w:r>
      <w:r>
        <w:rPr>
          <w:rFonts w:asciiTheme="majorBidi" w:hAnsiTheme="majorBidi" w:cstheme="majorBidi"/>
          <w:b/>
          <w:bCs/>
          <w:sz w:val="24"/>
        </w:rPr>
        <w:t xml:space="preserve">      </w:t>
      </w:r>
    </w:p>
    <w:p w:rsidR="00D60D31" w:rsidRDefault="00D60D31" w:rsidP="00D60D31">
      <w:pPr>
        <w:tabs>
          <w:tab w:val="left" w:pos="406"/>
          <w:tab w:val="left" w:leader="dot" w:pos="8712"/>
        </w:tabs>
        <w:spacing w:before="137" w:after="0"/>
        <w:ind w:left="203"/>
        <w:jc w:val="both"/>
        <w:rPr>
          <w:rFonts w:asciiTheme="majorBidi" w:hAnsiTheme="majorBidi" w:cstheme="majorBidi"/>
          <w:b/>
          <w:bCs/>
          <w:sz w:val="24"/>
        </w:rPr>
      </w:pPr>
      <w:r>
        <w:rPr>
          <w:rFonts w:asciiTheme="majorBidi" w:hAnsiTheme="majorBidi" w:cstheme="majorBidi"/>
          <w:b/>
          <w:bCs/>
          <w:sz w:val="24"/>
        </w:rPr>
        <w:t xml:space="preserve">                      </w:t>
      </w:r>
      <w:r w:rsidRPr="005253CA">
        <w:rPr>
          <w:rFonts w:asciiTheme="majorBidi" w:hAnsiTheme="majorBidi" w:cstheme="majorBidi"/>
          <w:b/>
          <w:bCs/>
          <w:sz w:val="24"/>
        </w:rPr>
        <w:t xml:space="preserve"> </w:t>
      </w:r>
      <w:r>
        <w:rPr>
          <w:rFonts w:asciiTheme="majorBidi" w:hAnsiTheme="majorBidi" w:cstheme="majorBidi"/>
          <w:b/>
          <w:bCs/>
          <w:sz w:val="24"/>
        </w:rPr>
        <w:t xml:space="preserve"> </w:t>
      </w:r>
      <w:r>
        <w:rPr>
          <w:rFonts w:asciiTheme="majorBidi" w:hAnsiTheme="majorBidi" w:cstheme="majorBidi"/>
          <w:b/>
          <w:bCs/>
          <w:noProof/>
          <w:sz w:val="24"/>
          <w:lang w:eastAsia="fr-FR"/>
        </w:rPr>
        <w:drawing>
          <wp:inline distT="0" distB="0" distL="0" distR="0">
            <wp:extent cx="2407757" cy="969262"/>
            <wp:effectExtent l="19050" t="0" r="0" b="0"/>
            <wp:docPr id="8" name="Image 19" descr="C:\Users\megdad zaki\Desktop\capture\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megdad zaki\Desktop\capture\Capture.PNG"/>
                    <pic:cNvPicPr>
                      <a:picLocks noChangeAspect="1" noChangeArrowheads="1"/>
                    </pic:cNvPicPr>
                  </pic:nvPicPr>
                  <pic:blipFill>
                    <a:blip r:embed="rId7" cstate="print"/>
                    <a:srcRect/>
                    <a:stretch>
                      <a:fillRect/>
                    </a:stretch>
                  </pic:blipFill>
                  <pic:spPr bwMode="auto">
                    <a:xfrm>
                      <a:off x="0" y="0"/>
                      <a:ext cx="2419708" cy="974073"/>
                    </a:xfrm>
                    <a:prstGeom prst="rect">
                      <a:avLst/>
                    </a:prstGeom>
                    <a:noFill/>
                    <a:ln w="9525">
                      <a:noFill/>
                      <a:miter lim="800000"/>
                      <a:headEnd/>
                      <a:tailEnd/>
                    </a:ln>
                  </pic:spPr>
                </pic:pic>
              </a:graphicData>
            </a:graphic>
          </wp:inline>
        </w:drawing>
      </w:r>
    </w:p>
    <w:p w:rsidR="00D60D31" w:rsidRPr="00D60D31" w:rsidRDefault="00D60D31" w:rsidP="00D60D31">
      <w:pPr>
        <w:tabs>
          <w:tab w:val="left" w:pos="406"/>
          <w:tab w:val="left" w:leader="dot" w:pos="8712"/>
        </w:tabs>
        <w:spacing w:before="137" w:after="0"/>
        <w:ind w:left="203"/>
        <w:jc w:val="both"/>
        <w:rPr>
          <w:rFonts w:asciiTheme="majorBidi" w:hAnsiTheme="majorBidi" w:cstheme="majorBidi"/>
          <w:b/>
          <w:bCs/>
          <w:sz w:val="24"/>
        </w:rPr>
      </w:pPr>
      <w:r>
        <w:rPr>
          <w:rFonts w:asciiTheme="majorBidi" w:hAnsiTheme="majorBidi" w:cstheme="majorBidi"/>
          <w:b/>
          <w:bCs/>
          <w:sz w:val="24"/>
        </w:rPr>
        <w:t xml:space="preserve">    </w:t>
      </w:r>
      <w:r>
        <w:rPr>
          <w:rFonts w:asciiTheme="majorBidi" w:hAnsiTheme="majorBidi" w:cstheme="majorBidi"/>
          <w:sz w:val="24"/>
        </w:rPr>
        <w:t xml:space="preserve">      </w:t>
      </w:r>
    </w:p>
    <w:p w:rsidR="00D60D31" w:rsidRDefault="00D60D31" w:rsidP="00D60D31">
      <w:pPr>
        <w:tabs>
          <w:tab w:val="left" w:pos="622"/>
          <w:tab w:val="left" w:leader="dot" w:pos="8712"/>
        </w:tabs>
        <w:spacing w:before="139"/>
        <w:jc w:val="both"/>
        <w:rPr>
          <w:rFonts w:asciiTheme="majorBidi" w:hAnsiTheme="majorBidi" w:cstheme="majorBidi"/>
          <w:sz w:val="24"/>
          <w:szCs w:val="24"/>
        </w:rPr>
      </w:pPr>
    </w:p>
    <w:p w:rsidR="00D60D31" w:rsidRDefault="00D60D31" w:rsidP="00D60D31">
      <w:pPr>
        <w:tabs>
          <w:tab w:val="left" w:pos="622"/>
          <w:tab w:val="left" w:leader="dot" w:pos="8712"/>
        </w:tabs>
        <w:spacing w:before="139"/>
        <w:jc w:val="both"/>
        <w:rPr>
          <w:rFonts w:asciiTheme="majorBidi" w:hAnsiTheme="majorBidi" w:cstheme="majorBidi"/>
          <w:b/>
          <w:bCs/>
          <w:sz w:val="24"/>
          <w:szCs w:val="24"/>
        </w:rPr>
      </w:pPr>
      <w:r>
        <w:rPr>
          <w:rFonts w:asciiTheme="majorBidi" w:hAnsiTheme="majorBidi" w:cstheme="majorBidi"/>
          <w:b/>
          <w:bCs/>
          <w:sz w:val="24"/>
          <w:szCs w:val="24"/>
        </w:rPr>
        <w:t xml:space="preserve">1.4.4 La corrosion par piqûres </w:t>
      </w:r>
    </w:p>
    <w:p w:rsidR="00D60D31" w:rsidRDefault="00D60D31" w:rsidP="00D60D31">
      <w:pPr>
        <w:tabs>
          <w:tab w:val="left" w:pos="622"/>
          <w:tab w:val="left" w:leader="dot" w:pos="8712"/>
        </w:tabs>
        <w:spacing w:before="139"/>
        <w:jc w:val="both"/>
        <w:rPr>
          <w:rFonts w:asciiTheme="majorBidi" w:hAnsiTheme="majorBidi" w:cstheme="majorBidi"/>
          <w:sz w:val="24"/>
          <w:szCs w:val="24"/>
        </w:rPr>
      </w:pPr>
      <w:r>
        <w:rPr>
          <w:rFonts w:asciiTheme="majorBidi" w:hAnsiTheme="majorBidi" w:cstheme="majorBidi"/>
          <w:sz w:val="24"/>
          <w:szCs w:val="24"/>
        </w:rPr>
        <w:t>C’est une corrosion à caractère locale elle résulte généralement a des imperfections dans le film passif (rupture produit par des ions agressif tel que les chlorures on assiste à une corrosion qui se développe en profondeur conduisent à des perforations dangereuse des installations  affectées (Pipeline).</w:t>
      </w:r>
    </w:p>
    <w:p w:rsidR="00D60D31" w:rsidRDefault="00D60D31" w:rsidP="00D60D31">
      <w:pPr>
        <w:tabs>
          <w:tab w:val="left" w:pos="622"/>
          <w:tab w:val="left" w:leader="dot" w:pos="8712"/>
        </w:tabs>
        <w:spacing w:before="139"/>
        <w:jc w:val="both"/>
        <w:rPr>
          <w:rFonts w:asciiTheme="majorBidi" w:hAnsiTheme="majorBidi" w:cstheme="majorBidi"/>
          <w:sz w:val="24"/>
          <w:szCs w:val="24"/>
        </w:rPr>
      </w:pPr>
      <w:r>
        <w:rPr>
          <w:rFonts w:asciiTheme="majorBidi" w:hAnsiTheme="majorBidi" w:cstheme="majorBidi"/>
          <w:sz w:val="24"/>
          <w:szCs w:val="24"/>
        </w:rPr>
        <w:t>Ce phénomène est constater particulièrement dans les cas des matériaux passivable</w:t>
      </w:r>
      <w:proofErr w:type="gramStart"/>
      <w:r>
        <w:rPr>
          <w:rFonts w:asciiTheme="majorBidi" w:hAnsiTheme="majorBidi" w:cstheme="majorBidi"/>
          <w:sz w:val="24"/>
          <w:szCs w:val="24"/>
        </w:rPr>
        <w:t>.(</w:t>
      </w:r>
      <w:proofErr w:type="gramEnd"/>
      <w:r>
        <w:rPr>
          <w:rFonts w:asciiTheme="majorBidi" w:hAnsiTheme="majorBidi" w:cstheme="majorBidi"/>
          <w:sz w:val="24"/>
          <w:szCs w:val="24"/>
        </w:rPr>
        <w:t xml:space="preserve"> les aciers inoxydable, les alliages de nickel, de titane, d’aluminium) </w:t>
      </w:r>
    </w:p>
    <w:p w:rsidR="00D60D31" w:rsidRDefault="00D60D31" w:rsidP="00D60D31">
      <w:pPr>
        <w:tabs>
          <w:tab w:val="left" w:pos="622"/>
          <w:tab w:val="left" w:leader="dot" w:pos="8712"/>
        </w:tabs>
        <w:spacing w:before="139"/>
        <w:jc w:val="both"/>
        <w:rPr>
          <w:rFonts w:asciiTheme="majorBidi" w:hAnsiTheme="majorBidi" w:cstheme="majorBidi"/>
          <w:sz w:val="24"/>
          <w:szCs w:val="24"/>
        </w:rPr>
      </w:pPr>
      <w:r>
        <w:rPr>
          <w:rFonts w:asciiTheme="majorBidi" w:hAnsiTheme="majorBidi" w:cstheme="majorBidi"/>
          <w:sz w:val="24"/>
          <w:szCs w:val="24"/>
        </w:rPr>
        <w:t xml:space="preserve">                                </w:t>
      </w:r>
      <w:r>
        <w:rPr>
          <w:rFonts w:asciiTheme="majorBidi" w:hAnsiTheme="majorBidi" w:cstheme="majorBidi"/>
          <w:noProof/>
          <w:sz w:val="24"/>
          <w:szCs w:val="24"/>
          <w:lang w:eastAsia="fr-FR"/>
        </w:rPr>
        <w:drawing>
          <wp:inline distT="0" distB="0" distL="0" distR="0">
            <wp:extent cx="1806842" cy="778212"/>
            <wp:effectExtent l="19050" t="0" r="2908" b="0"/>
            <wp:docPr id="16" name="Image 21" descr="C:\Users\megdad zaki\Desktop\capture\1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megdad zaki\Desktop\capture\114.PNG"/>
                    <pic:cNvPicPr>
                      <a:picLocks noChangeAspect="1" noChangeArrowheads="1"/>
                    </pic:cNvPicPr>
                  </pic:nvPicPr>
                  <pic:blipFill>
                    <a:blip r:embed="rId8" cstate="print"/>
                    <a:srcRect/>
                    <a:stretch>
                      <a:fillRect/>
                    </a:stretch>
                  </pic:blipFill>
                  <pic:spPr bwMode="auto">
                    <a:xfrm>
                      <a:off x="0" y="0"/>
                      <a:ext cx="1807580" cy="778530"/>
                    </a:xfrm>
                    <a:prstGeom prst="rect">
                      <a:avLst/>
                    </a:prstGeom>
                    <a:noFill/>
                    <a:ln w="9525">
                      <a:noFill/>
                      <a:miter lim="800000"/>
                      <a:headEnd/>
                      <a:tailEnd/>
                    </a:ln>
                  </pic:spPr>
                </pic:pic>
              </a:graphicData>
            </a:graphic>
          </wp:inline>
        </w:drawing>
      </w:r>
    </w:p>
    <w:p w:rsidR="00D60D31" w:rsidRDefault="00D60D31" w:rsidP="00D60D31">
      <w:pPr>
        <w:tabs>
          <w:tab w:val="left" w:pos="622"/>
          <w:tab w:val="left" w:leader="dot" w:pos="8712"/>
        </w:tabs>
        <w:spacing w:before="139"/>
        <w:jc w:val="both"/>
        <w:rPr>
          <w:rFonts w:asciiTheme="majorBidi" w:hAnsiTheme="majorBidi" w:cstheme="majorBidi"/>
          <w:sz w:val="24"/>
          <w:szCs w:val="24"/>
        </w:rPr>
      </w:pPr>
    </w:p>
    <w:p w:rsidR="00D60D31" w:rsidRDefault="00D60D31" w:rsidP="00D60D31">
      <w:pPr>
        <w:tabs>
          <w:tab w:val="left" w:pos="622"/>
          <w:tab w:val="left" w:leader="dot" w:pos="8712"/>
        </w:tabs>
        <w:spacing w:before="139"/>
        <w:jc w:val="both"/>
        <w:rPr>
          <w:rFonts w:asciiTheme="majorBidi" w:hAnsiTheme="majorBidi" w:cstheme="majorBidi"/>
          <w:b/>
          <w:bCs/>
          <w:sz w:val="24"/>
          <w:szCs w:val="24"/>
        </w:rPr>
      </w:pPr>
      <w:r>
        <w:rPr>
          <w:rFonts w:asciiTheme="majorBidi" w:hAnsiTheme="majorBidi" w:cstheme="majorBidi"/>
          <w:b/>
          <w:bCs/>
          <w:sz w:val="24"/>
          <w:szCs w:val="24"/>
        </w:rPr>
        <w:t xml:space="preserve">I.4.5 Corrosion sous contrainte </w:t>
      </w:r>
    </w:p>
    <w:p w:rsidR="00D60D31" w:rsidRDefault="00D60D31" w:rsidP="00D60D31">
      <w:pPr>
        <w:tabs>
          <w:tab w:val="left" w:pos="622"/>
          <w:tab w:val="left" w:leader="dot" w:pos="8712"/>
        </w:tabs>
        <w:spacing w:before="139"/>
        <w:jc w:val="both"/>
        <w:rPr>
          <w:rFonts w:asciiTheme="majorBidi" w:hAnsiTheme="majorBidi" w:cstheme="majorBidi"/>
          <w:sz w:val="24"/>
          <w:szCs w:val="24"/>
        </w:rPr>
      </w:pPr>
      <w:r>
        <w:rPr>
          <w:rFonts w:asciiTheme="majorBidi" w:hAnsiTheme="majorBidi" w:cstheme="majorBidi"/>
          <w:sz w:val="24"/>
          <w:szCs w:val="24"/>
        </w:rPr>
        <w:t xml:space="preserve">Connue sous CSC est due a l’effet conjugué de la contrainte mécanique et du milieu agressif cette forme de corrosion est particulièrement dangereuse elle conduit a la rupture des installations par la propagation de la fissure qui peut être inter ou </w:t>
      </w:r>
      <w:proofErr w:type="spellStart"/>
      <w:r>
        <w:rPr>
          <w:rFonts w:asciiTheme="majorBidi" w:hAnsiTheme="majorBidi" w:cstheme="majorBidi"/>
          <w:sz w:val="24"/>
          <w:szCs w:val="24"/>
        </w:rPr>
        <w:t>trans</w:t>
      </w:r>
      <w:proofErr w:type="spellEnd"/>
      <w:r>
        <w:rPr>
          <w:rFonts w:asciiTheme="majorBidi" w:hAnsiTheme="majorBidi" w:cstheme="majorBidi"/>
          <w:sz w:val="24"/>
          <w:szCs w:val="24"/>
        </w:rPr>
        <w:t xml:space="preserve"> granulaires. </w:t>
      </w:r>
    </w:p>
    <w:p w:rsidR="00D60D31" w:rsidRDefault="00D60D31" w:rsidP="00D60D31">
      <w:pPr>
        <w:tabs>
          <w:tab w:val="left" w:pos="622"/>
          <w:tab w:val="left" w:leader="dot" w:pos="8712"/>
        </w:tabs>
        <w:spacing w:before="139"/>
        <w:jc w:val="both"/>
        <w:rPr>
          <w:rFonts w:asciiTheme="majorBidi" w:hAnsiTheme="majorBidi" w:cstheme="majorBidi"/>
          <w:sz w:val="24"/>
          <w:szCs w:val="24"/>
        </w:rPr>
      </w:pPr>
      <w:r>
        <w:rPr>
          <w:rFonts w:asciiTheme="majorBidi" w:hAnsiTheme="majorBidi" w:cstheme="majorBidi"/>
          <w:sz w:val="24"/>
          <w:szCs w:val="24"/>
        </w:rPr>
        <w:t xml:space="preserve">Les surface </w:t>
      </w:r>
      <w:proofErr w:type="gramStart"/>
      <w:r>
        <w:rPr>
          <w:rFonts w:asciiTheme="majorBidi" w:hAnsiTheme="majorBidi" w:cstheme="majorBidi"/>
          <w:sz w:val="24"/>
          <w:szCs w:val="24"/>
        </w:rPr>
        <w:t>du</w:t>
      </w:r>
      <w:proofErr w:type="gramEnd"/>
      <w:r>
        <w:rPr>
          <w:rFonts w:asciiTheme="majorBidi" w:hAnsiTheme="majorBidi" w:cstheme="majorBidi"/>
          <w:sz w:val="24"/>
          <w:szCs w:val="24"/>
        </w:rPr>
        <w:t xml:space="preserve"> rupture des fissure en CSC présent un aspect fragile, la perte de matière dans ce cas est faible. </w:t>
      </w:r>
    </w:p>
    <w:p w:rsidR="00D60D31" w:rsidRDefault="00D60D31" w:rsidP="00D60D31">
      <w:pPr>
        <w:tabs>
          <w:tab w:val="left" w:pos="622"/>
          <w:tab w:val="left" w:leader="dot" w:pos="8712"/>
        </w:tabs>
        <w:spacing w:before="139"/>
        <w:jc w:val="both"/>
        <w:rPr>
          <w:rFonts w:asciiTheme="majorBidi" w:hAnsiTheme="majorBidi" w:cstheme="majorBidi"/>
          <w:sz w:val="24"/>
          <w:szCs w:val="24"/>
        </w:rPr>
      </w:pPr>
    </w:p>
    <w:p w:rsidR="00D60D31" w:rsidRDefault="00D60D31" w:rsidP="00D60D31">
      <w:pPr>
        <w:tabs>
          <w:tab w:val="left" w:pos="622"/>
          <w:tab w:val="left" w:leader="dot" w:pos="8712"/>
        </w:tabs>
        <w:spacing w:before="139"/>
        <w:jc w:val="both"/>
        <w:rPr>
          <w:rFonts w:asciiTheme="majorBidi" w:hAnsiTheme="majorBidi" w:cstheme="majorBidi"/>
          <w:sz w:val="24"/>
          <w:szCs w:val="24"/>
        </w:rPr>
      </w:pPr>
    </w:p>
    <w:p w:rsidR="00D60D31" w:rsidRDefault="00D60D31" w:rsidP="00D60D31">
      <w:pPr>
        <w:tabs>
          <w:tab w:val="left" w:pos="622"/>
          <w:tab w:val="left" w:leader="dot" w:pos="8712"/>
        </w:tabs>
        <w:spacing w:before="139"/>
        <w:jc w:val="both"/>
        <w:rPr>
          <w:rFonts w:asciiTheme="majorBidi" w:hAnsiTheme="majorBidi" w:cstheme="majorBidi"/>
          <w:sz w:val="24"/>
          <w:szCs w:val="24"/>
        </w:rPr>
      </w:pPr>
    </w:p>
    <w:p w:rsidR="00D60D31" w:rsidRDefault="00D60D31" w:rsidP="00D60D31">
      <w:pPr>
        <w:tabs>
          <w:tab w:val="left" w:pos="622"/>
          <w:tab w:val="left" w:leader="dot" w:pos="8712"/>
        </w:tabs>
        <w:spacing w:before="139"/>
        <w:jc w:val="both"/>
        <w:rPr>
          <w:rFonts w:asciiTheme="majorBidi" w:hAnsiTheme="majorBidi" w:cstheme="majorBidi"/>
          <w:sz w:val="24"/>
          <w:szCs w:val="24"/>
        </w:rPr>
      </w:pPr>
    </w:p>
    <w:p w:rsidR="00D60D31" w:rsidRDefault="00D60D31" w:rsidP="00D60D31">
      <w:pPr>
        <w:tabs>
          <w:tab w:val="left" w:pos="622"/>
          <w:tab w:val="left" w:leader="dot" w:pos="8712"/>
        </w:tabs>
        <w:spacing w:before="139"/>
        <w:jc w:val="both"/>
        <w:rPr>
          <w:rFonts w:asciiTheme="majorBidi" w:hAnsiTheme="majorBidi" w:cstheme="majorBidi"/>
          <w:sz w:val="24"/>
          <w:szCs w:val="24"/>
        </w:rPr>
      </w:pPr>
    </w:p>
    <w:p w:rsidR="00D60D31" w:rsidRDefault="00D60D31" w:rsidP="00D60D31">
      <w:pPr>
        <w:tabs>
          <w:tab w:val="left" w:pos="622"/>
          <w:tab w:val="left" w:leader="dot" w:pos="8712"/>
        </w:tabs>
        <w:spacing w:before="139"/>
        <w:jc w:val="both"/>
        <w:rPr>
          <w:rFonts w:asciiTheme="majorBidi" w:hAnsiTheme="majorBidi" w:cstheme="majorBidi"/>
          <w:sz w:val="24"/>
          <w:szCs w:val="24"/>
        </w:rPr>
      </w:pPr>
    </w:p>
    <w:p w:rsidR="00D60D31" w:rsidRPr="00D60D31" w:rsidRDefault="00D60D31" w:rsidP="00D60D31">
      <w:pPr>
        <w:tabs>
          <w:tab w:val="left" w:pos="622"/>
          <w:tab w:val="left" w:leader="dot" w:pos="8712"/>
        </w:tabs>
        <w:spacing w:before="139"/>
        <w:jc w:val="both"/>
        <w:rPr>
          <w:rFonts w:asciiTheme="majorBidi" w:hAnsiTheme="majorBidi" w:cstheme="majorBidi"/>
          <w:noProof/>
          <w:sz w:val="24"/>
          <w:szCs w:val="24"/>
          <w:lang w:eastAsia="fr-FR"/>
        </w:rPr>
      </w:pPr>
      <w:r>
        <w:rPr>
          <w:rFonts w:asciiTheme="majorBidi" w:hAnsiTheme="majorBidi" w:cstheme="majorBidi"/>
          <w:b/>
          <w:bCs/>
          <w:sz w:val="24"/>
          <w:szCs w:val="24"/>
        </w:rPr>
        <w:t xml:space="preserve">1.4.6 Corrosion érosion </w:t>
      </w:r>
    </w:p>
    <w:p w:rsidR="00D60D31" w:rsidRDefault="00D60D31" w:rsidP="00D60D31">
      <w:pPr>
        <w:tabs>
          <w:tab w:val="left" w:pos="622"/>
          <w:tab w:val="left" w:leader="dot" w:pos="8712"/>
        </w:tabs>
        <w:spacing w:before="139"/>
        <w:jc w:val="both"/>
        <w:rPr>
          <w:rFonts w:asciiTheme="majorBidi" w:hAnsiTheme="majorBidi" w:cstheme="majorBidi"/>
          <w:sz w:val="24"/>
          <w:szCs w:val="24"/>
        </w:rPr>
      </w:pPr>
      <w:r>
        <w:rPr>
          <w:rFonts w:asciiTheme="majorBidi" w:hAnsiTheme="majorBidi" w:cstheme="majorBidi"/>
          <w:sz w:val="24"/>
          <w:szCs w:val="24"/>
        </w:rPr>
        <w:lastRenderedPageBreak/>
        <w:t xml:space="preserve">Elle est due à l’action conjointe d’une réaction électrochimique est d’un enlèvement mécanique de la matière elle a souvent lieu sur des métaux exposés à l’écoulement rapide d’un fluide. </w:t>
      </w:r>
    </w:p>
    <w:p w:rsidR="00D60D31" w:rsidRDefault="00D60D31" w:rsidP="00D60D31">
      <w:pPr>
        <w:tabs>
          <w:tab w:val="left" w:pos="622"/>
          <w:tab w:val="left" w:leader="dot" w:pos="8712"/>
        </w:tabs>
        <w:spacing w:before="139"/>
        <w:jc w:val="both"/>
        <w:rPr>
          <w:rFonts w:asciiTheme="majorBidi" w:hAnsiTheme="majorBidi" w:cstheme="majorBidi"/>
          <w:sz w:val="24"/>
          <w:szCs w:val="24"/>
        </w:rPr>
      </w:pPr>
      <w:r>
        <w:rPr>
          <w:rFonts w:asciiTheme="majorBidi" w:hAnsiTheme="majorBidi" w:cstheme="majorBidi"/>
          <w:sz w:val="24"/>
          <w:szCs w:val="24"/>
        </w:rPr>
        <w:t xml:space="preserve">                     </w:t>
      </w:r>
      <w:r w:rsidRPr="00DA1BD8">
        <w:rPr>
          <w:rFonts w:asciiTheme="majorBidi" w:hAnsiTheme="majorBidi" w:cstheme="majorBidi"/>
          <w:noProof/>
          <w:sz w:val="24"/>
          <w:szCs w:val="24"/>
          <w:lang w:eastAsia="fr-FR"/>
        </w:rPr>
        <w:drawing>
          <wp:inline distT="0" distB="0" distL="0" distR="0">
            <wp:extent cx="3114675" cy="4307680"/>
            <wp:effectExtent l="19050" t="0" r="9525" b="0"/>
            <wp:docPr id="9" name="Image 25" descr="C:\Users\megdad zaki\Desktop\captur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megdad zaki\Desktop\capture\34.PNG"/>
                    <pic:cNvPicPr>
                      <a:picLocks noChangeAspect="1" noChangeArrowheads="1"/>
                    </pic:cNvPicPr>
                  </pic:nvPicPr>
                  <pic:blipFill>
                    <a:blip r:embed="rId9" cstate="print"/>
                    <a:srcRect/>
                    <a:stretch>
                      <a:fillRect/>
                    </a:stretch>
                  </pic:blipFill>
                  <pic:spPr bwMode="auto">
                    <a:xfrm>
                      <a:off x="0" y="0"/>
                      <a:ext cx="3118479" cy="4312941"/>
                    </a:xfrm>
                    <a:prstGeom prst="rect">
                      <a:avLst/>
                    </a:prstGeom>
                    <a:noFill/>
                    <a:ln w="9525">
                      <a:noFill/>
                      <a:miter lim="800000"/>
                      <a:headEnd/>
                      <a:tailEnd/>
                    </a:ln>
                  </pic:spPr>
                </pic:pic>
              </a:graphicData>
            </a:graphic>
          </wp:inline>
        </w:drawing>
      </w:r>
    </w:p>
    <w:p w:rsidR="00D60D31" w:rsidRDefault="00D60D31" w:rsidP="00D60D31">
      <w:pPr>
        <w:tabs>
          <w:tab w:val="left" w:pos="622"/>
          <w:tab w:val="left" w:leader="dot" w:pos="8712"/>
        </w:tabs>
        <w:spacing w:before="139"/>
        <w:jc w:val="both"/>
        <w:rPr>
          <w:rFonts w:asciiTheme="majorBidi" w:hAnsiTheme="majorBidi" w:cstheme="majorBidi"/>
          <w:sz w:val="24"/>
          <w:szCs w:val="24"/>
        </w:rPr>
      </w:pPr>
      <w:r>
        <w:rPr>
          <w:rFonts w:asciiTheme="majorBidi" w:hAnsiTheme="majorBidi" w:cstheme="majorBidi"/>
          <w:sz w:val="24"/>
          <w:szCs w:val="24"/>
        </w:rPr>
        <w:t xml:space="preserve">                                            </w:t>
      </w:r>
    </w:p>
    <w:p w:rsidR="00D60D31" w:rsidRDefault="00D60D31" w:rsidP="00D60D31">
      <w:pPr>
        <w:tabs>
          <w:tab w:val="left" w:pos="622"/>
          <w:tab w:val="left" w:leader="dot" w:pos="8712"/>
        </w:tabs>
        <w:spacing w:before="139"/>
        <w:jc w:val="both"/>
        <w:rPr>
          <w:rFonts w:asciiTheme="majorBidi" w:hAnsiTheme="majorBidi" w:cstheme="majorBidi"/>
          <w:sz w:val="24"/>
          <w:szCs w:val="24"/>
        </w:rPr>
      </w:pPr>
    </w:p>
    <w:p w:rsidR="00D60D31" w:rsidRDefault="00D60D31" w:rsidP="00D60D31">
      <w:pPr>
        <w:tabs>
          <w:tab w:val="left" w:pos="622"/>
          <w:tab w:val="left" w:leader="dot" w:pos="8712"/>
        </w:tabs>
        <w:spacing w:before="139"/>
        <w:jc w:val="both"/>
        <w:rPr>
          <w:rFonts w:asciiTheme="majorBidi" w:hAnsiTheme="majorBidi" w:cstheme="majorBidi"/>
          <w:sz w:val="24"/>
          <w:szCs w:val="24"/>
        </w:rPr>
      </w:pPr>
    </w:p>
    <w:p w:rsidR="0089543D" w:rsidRDefault="0089543D"/>
    <w:sectPr w:rsidR="0089543D" w:rsidSect="0089543D">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5E761FB"/>
    <w:multiLevelType w:val="hybridMultilevel"/>
    <w:tmpl w:val="B538B112"/>
    <w:lvl w:ilvl="0" w:tplc="040C0001">
      <w:start w:val="1"/>
      <w:numFmt w:val="bullet"/>
      <w:lvlText w:val=""/>
      <w:lvlJc w:val="left"/>
      <w:pPr>
        <w:ind w:left="1329" w:hanging="360"/>
      </w:pPr>
      <w:rPr>
        <w:rFonts w:ascii="Symbol" w:hAnsi="Symbol" w:hint="default"/>
      </w:rPr>
    </w:lvl>
    <w:lvl w:ilvl="1" w:tplc="040C0003" w:tentative="1">
      <w:start w:val="1"/>
      <w:numFmt w:val="bullet"/>
      <w:lvlText w:val="o"/>
      <w:lvlJc w:val="left"/>
      <w:pPr>
        <w:ind w:left="2049" w:hanging="360"/>
      </w:pPr>
      <w:rPr>
        <w:rFonts w:ascii="Courier New" w:hAnsi="Courier New" w:cs="Courier New" w:hint="default"/>
      </w:rPr>
    </w:lvl>
    <w:lvl w:ilvl="2" w:tplc="040C0005" w:tentative="1">
      <w:start w:val="1"/>
      <w:numFmt w:val="bullet"/>
      <w:lvlText w:val=""/>
      <w:lvlJc w:val="left"/>
      <w:pPr>
        <w:ind w:left="2769" w:hanging="360"/>
      </w:pPr>
      <w:rPr>
        <w:rFonts w:ascii="Wingdings" w:hAnsi="Wingdings" w:hint="default"/>
      </w:rPr>
    </w:lvl>
    <w:lvl w:ilvl="3" w:tplc="040C0001" w:tentative="1">
      <w:start w:val="1"/>
      <w:numFmt w:val="bullet"/>
      <w:lvlText w:val=""/>
      <w:lvlJc w:val="left"/>
      <w:pPr>
        <w:ind w:left="3489" w:hanging="360"/>
      </w:pPr>
      <w:rPr>
        <w:rFonts w:ascii="Symbol" w:hAnsi="Symbol" w:hint="default"/>
      </w:rPr>
    </w:lvl>
    <w:lvl w:ilvl="4" w:tplc="040C0003" w:tentative="1">
      <w:start w:val="1"/>
      <w:numFmt w:val="bullet"/>
      <w:lvlText w:val="o"/>
      <w:lvlJc w:val="left"/>
      <w:pPr>
        <w:ind w:left="4209" w:hanging="360"/>
      </w:pPr>
      <w:rPr>
        <w:rFonts w:ascii="Courier New" w:hAnsi="Courier New" w:cs="Courier New" w:hint="default"/>
      </w:rPr>
    </w:lvl>
    <w:lvl w:ilvl="5" w:tplc="040C0005" w:tentative="1">
      <w:start w:val="1"/>
      <w:numFmt w:val="bullet"/>
      <w:lvlText w:val=""/>
      <w:lvlJc w:val="left"/>
      <w:pPr>
        <w:ind w:left="4929" w:hanging="360"/>
      </w:pPr>
      <w:rPr>
        <w:rFonts w:ascii="Wingdings" w:hAnsi="Wingdings" w:hint="default"/>
      </w:rPr>
    </w:lvl>
    <w:lvl w:ilvl="6" w:tplc="040C0001" w:tentative="1">
      <w:start w:val="1"/>
      <w:numFmt w:val="bullet"/>
      <w:lvlText w:val=""/>
      <w:lvlJc w:val="left"/>
      <w:pPr>
        <w:ind w:left="5649" w:hanging="360"/>
      </w:pPr>
      <w:rPr>
        <w:rFonts w:ascii="Symbol" w:hAnsi="Symbol" w:hint="default"/>
      </w:rPr>
    </w:lvl>
    <w:lvl w:ilvl="7" w:tplc="040C0003" w:tentative="1">
      <w:start w:val="1"/>
      <w:numFmt w:val="bullet"/>
      <w:lvlText w:val="o"/>
      <w:lvlJc w:val="left"/>
      <w:pPr>
        <w:ind w:left="6369" w:hanging="360"/>
      </w:pPr>
      <w:rPr>
        <w:rFonts w:ascii="Courier New" w:hAnsi="Courier New" w:cs="Courier New" w:hint="default"/>
      </w:rPr>
    </w:lvl>
    <w:lvl w:ilvl="8" w:tplc="040C0005" w:tentative="1">
      <w:start w:val="1"/>
      <w:numFmt w:val="bullet"/>
      <w:lvlText w:val=""/>
      <w:lvlJc w:val="left"/>
      <w:pPr>
        <w:ind w:left="7089" w:hanging="360"/>
      </w:pPr>
      <w:rPr>
        <w:rFonts w:ascii="Wingdings" w:hAnsi="Wingdings" w:hint="default"/>
      </w:rPr>
    </w:lvl>
  </w:abstractNum>
  <w:abstractNum w:abstractNumId="1">
    <w:nsid w:val="63BD1DE3"/>
    <w:multiLevelType w:val="hybridMultilevel"/>
    <w:tmpl w:val="FEF21C8E"/>
    <w:lvl w:ilvl="0" w:tplc="DF50C562">
      <w:start w:val="1"/>
      <w:numFmt w:val="upperRoman"/>
      <w:lvlText w:val="%1."/>
      <w:lvlJc w:val="left"/>
      <w:pPr>
        <w:ind w:left="405" w:hanging="202"/>
      </w:pPr>
      <w:rPr>
        <w:rFonts w:ascii="Arial" w:eastAsia="Arial" w:hAnsi="Arial" w:cs="Arial" w:hint="default"/>
        <w:w w:val="99"/>
        <w:sz w:val="24"/>
        <w:szCs w:val="24"/>
      </w:rPr>
    </w:lvl>
    <w:lvl w:ilvl="1" w:tplc="CFA0C654">
      <w:start w:val="1"/>
      <w:numFmt w:val="upperRoman"/>
      <w:lvlText w:val="%2."/>
      <w:lvlJc w:val="left"/>
      <w:pPr>
        <w:ind w:left="621" w:hanging="202"/>
      </w:pPr>
      <w:rPr>
        <w:rFonts w:ascii="Arial" w:eastAsia="Arial" w:hAnsi="Arial" w:cs="Arial" w:hint="default"/>
        <w:w w:val="99"/>
        <w:sz w:val="24"/>
        <w:szCs w:val="24"/>
      </w:rPr>
    </w:lvl>
    <w:lvl w:ilvl="2" w:tplc="35BA8DBC">
      <w:numFmt w:val="bullet"/>
      <w:lvlText w:val="•"/>
      <w:lvlJc w:val="left"/>
      <w:pPr>
        <w:ind w:left="1591" w:hanging="202"/>
      </w:pPr>
      <w:rPr>
        <w:rFonts w:hint="default"/>
      </w:rPr>
    </w:lvl>
    <w:lvl w:ilvl="3" w:tplc="0608AC08">
      <w:numFmt w:val="bullet"/>
      <w:lvlText w:val="•"/>
      <w:lvlJc w:val="left"/>
      <w:pPr>
        <w:ind w:left="2562" w:hanging="202"/>
      </w:pPr>
      <w:rPr>
        <w:rFonts w:hint="default"/>
      </w:rPr>
    </w:lvl>
    <w:lvl w:ilvl="4" w:tplc="3402A4C2">
      <w:numFmt w:val="bullet"/>
      <w:lvlText w:val="•"/>
      <w:lvlJc w:val="left"/>
      <w:pPr>
        <w:ind w:left="3533" w:hanging="202"/>
      </w:pPr>
      <w:rPr>
        <w:rFonts w:hint="default"/>
      </w:rPr>
    </w:lvl>
    <w:lvl w:ilvl="5" w:tplc="1990F496">
      <w:numFmt w:val="bullet"/>
      <w:lvlText w:val="•"/>
      <w:lvlJc w:val="left"/>
      <w:pPr>
        <w:ind w:left="4504" w:hanging="202"/>
      </w:pPr>
      <w:rPr>
        <w:rFonts w:hint="default"/>
      </w:rPr>
    </w:lvl>
    <w:lvl w:ilvl="6" w:tplc="D2906766">
      <w:numFmt w:val="bullet"/>
      <w:lvlText w:val="•"/>
      <w:lvlJc w:val="left"/>
      <w:pPr>
        <w:ind w:left="5475" w:hanging="202"/>
      </w:pPr>
      <w:rPr>
        <w:rFonts w:hint="default"/>
      </w:rPr>
    </w:lvl>
    <w:lvl w:ilvl="7" w:tplc="441C47C6">
      <w:numFmt w:val="bullet"/>
      <w:lvlText w:val="•"/>
      <w:lvlJc w:val="left"/>
      <w:pPr>
        <w:ind w:left="6446" w:hanging="202"/>
      </w:pPr>
      <w:rPr>
        <w:rFonts w:hint="default"/>
      </w:rPr>
    </w:lvl>
    <w:lvl w:ilvl="8" w:tplc="DED40C92">
      <w:numFmt w:val="bullet"/>
      <w:lvlText w:val="•"/>
      <w:lvlJc w:val="left"/>
      <w:pPr>
        <w:ind w:left="7417" w:hanging="202"/>
      </w:pPr>
      <w:rPr>
        <w:rFont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D60D31"/>
    <w:rsid w:val="0089543D"/>
    <w:rsid w:val="00D60D31"/>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60D31"/>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1"/>
    <w:qFormat/>
    <w:rsid w:val="00D60D31"/>
    <w:pPr>
      <w:widowControl w:val="0"/>
      <w:spacing w:after="0" w:line="240" w:lineRule="auto"/>
      <w:ind w:left="956" w:hanging="360"/>
    </w:pPr>
    <w:rPr>
      <w:rFonts w:ascii="Times New Roman" w:eastAsia="Times New Roman" w:hAnsi="Times New Roman" w:cs="Times New Roman"/>
      <w:lang w:val="en-US"/>
    </w:rPr>
  </w:style>
  <w:style w:type="paragraph" w:styleId="Textedebulles">
    <w:name w:val="Balloon Text"/>
    <w:basedOn w:val="Normal"/>
    <w:link w:val="TextedebullesCar"/>
    <w:uiPriority w:val="99"/>
    <w:semiHidden/>
    <w:unhideWhenUsed/>
    <w:rsid w:val="00D60D31"/>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D60D31"/>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5</Pages>
  <Words>1214</Words>
  <Characters>6683</Characters>
  <Application>Microsoft Office Word</Application>
  <DocSecurity>0</DocSecurity>
  <Lines>55</Lines>
  <Paragraphs>15</Paragraphs>
  <ScaleCrop>false</ScaleCrop>
  <Company/>
  <LinksUpToDate>false</LinksUpToDate>
  <CharactersWithSpaces>7882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megdad zaki</dc:creator>
  <cp:lastModifiedBy>megdad zaki</cp:lastModifiedBy>
  <cp:revision>1</cp:revision>
  <dcterms:created xsi:type="dcterms:W3CDTF">2020-04-07T17:31:00Z</dcterms:created>
  <dcterms:modified xsi:type="dcterms:W3CDTF">2020-04-07T17:37:00Z</dcterms:modified>
</cp:coreProperties>
</file>