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B" w:rsidRDefault="0020311B" w:rsidP="0020311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</w:pPr>
      <w:r w:rsidRPr="0020311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>T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>P 4</w:t>
      </w:r>
      <w:r w:rsidRPr="0020311B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 xml:space="preserve">- 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>Détermination du point de fonctionnement</w:t>
      </w:r>
    </w:p>
    <w:p w:rsidR="0020311B" w:rsidRDefault="0020311B" w:rsidP="0020311B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</w:pP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 xml:space="preserve">           </w:t>
      </w:r>
      <w:r w:rsidR="002C7BB9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>D’un</w:t>
      </w:r>
      <w: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40"/>
          <w:szCs w:val="40"/>
          <w:lang w:val="fr-FR"/>
        </w:rPr>
        <w:t xml:space="preserve"> système hydraulique.</w:t>
      </w:r>
    </w:p>
    <w:p w:rsidR="002C7BB9" w:rsidRDefault="002C7BB9" w:rsidP="0020311B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</w:p>
    <w:p w:rsidR="002C7BB9" w:rsidRDefault="002C7BB9" w:rsidP="002C7BB9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>
        <w:rPr>
          <w:rFonts w:ascii="Verdana" w:hAnsi="Verdana"/>
          <w:b/>
          <w:bCs/>
          <w:i/>
          <w:iCs/>
          <w:sz w:val="28"/>
          <w:szCs w:val="28"/>
          <w:lang w:val="fr-FR"/>
        </w:rPr>
        <w:t>L’objet</w:t>
      </w:r>
      <w:r w:rsidRPr="0020311B">
        <w:rPr>
          <w:rFonts w:ascii="Verdana" w:hAnsi="Verdana"/>
          <w:b/>
          <w:bCs/>
          <w:i/>
          <w:iCs/>
          <w:sz w:val="28"/>
          <w:szCs w:val="28"/>
          <w:lang w:val="fr-FR"/>
        </w:rPr>
        <w:t xml:space="preserve"> du TP :</w:t>
      </w:r>
    </w:p>
    <w:p w:rsidR="002C7BB9" w:rsidRPr="0020311B" w:rsidRDefault="002C7BB9" w:rsidP="006468B9">
      <w:pPr>
        <w:spacing w:after="0"/>
        <w:jc w:val="both"/>
        <w:rPr>
          <w:rFonts w:ascii="Verdana" w:hAnsi="Verdana"/>
          <w:sz w:val="24"/>
          <w:szCs w:val="24"/>
          <w:lang w:val="fr-FR"/>
        </w:rPr>
      </w:pPr>
      <w:r w:rsidRPr="002C7BB9">
        <w:rPr>
          <w:rFonts w:ascii="Verdana" w:hAnsi="Verdana"/>
          <w:sz w:val="24"/>
          <w:szCs w:val="24"/>
          <w:lang w:val="fr-FR"/>
        </w:rPr>
        <w:tab/>
        <w:t xml:space="preserve">Dans un système hydraulique </w:t>
      </w:r>
      <w:r>
        <w:rPr>
          <w:rFonts w:ascii="Verdana" w:hAnsi="Verdana"/>
          <w:sz w:val="24"/>
          <w:szCs w:val="24"/>
          <w:lang w:val="fr-FR"/>
        </w:rPr>
        <w:t xml:space="preserve">sous pompage, la recherche du point de fonctionnement du système en étude s’avère très important. Sachant théoriquement que ce point est  graphiquement l’intersection  </w:t>
      </w:r>
      <w:r w:rsidR="006468B9">
        <w:rPr>
          <w:rFonts w:ascii="Verdana" w:hAnsi="Verdana"/>
          <w:sz w:val="24"/>
          <w:szCs w:val="24"/>
          <w:lang w:val="fr-FR"/>
        </w:rPr>
        <w:t xml:space="preserve">de 02 </w:t>
      </w:r>
      <w:r>
        <w:rPr>
          <w:rFonts w:ascii="Verdana" w:hAnsi="Verdana"/>
          <w:sz w:val="24"/>
          <w:szCs w:val="24"/>
          <w:lang w:val="fr-FR"/>
        </w:rPr>
        <w:t xml:space="preserve">courbes  </w:t>
      </w:r>
      <w:r w:rsidR="006468B9">
        <w:rPr>
          <w:rFonts w:ascii="Verdana" w:hAnsi="Verdana"/>
          <w:sz w:val="24"/>
          <w:szCs w:val="24"/>
          <w:lang w:val="fr-FR"/>
        </w:rPr>
        <w:t xml:space="preserve">à savoir ; courbes du système de pompage et de la résistance du réseau hydraulique. </w:t>
      </w:r>
    </w:p>
    <w:p w:rsidR="002C7BB9" w:rsidRDefault="002C7BB9" w:rsidP="0020311B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</w:p>
    <w:p w:rsidR="0020311B" w:rsidRPr="0020311B" w:rsidRDefault="0020311B" w:rsidP="0020311B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20311B">
        <w:rPr>
          <w:rFonts w:ascii="Verdana" w:hAnsi="Verdana"/>
          <w:b/>
          <w:bCs/>
          <w:i/>
          <w:iCs/>
          <w:sz w:val="28"/>
          <w:szCs w:val="28"/>
          <w:lang w:val="fr-FR"/>
        </w:rPr>
        <w:t>Principe du TP :</w:t>
      </w:r>
    </w:p>
    <w:p w:rsidR="00557339" w:rsidRDefault="0020311B" w:rsidP="0020311B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>Dans ce TP</w:t>
      </w:r>
      <w:r w:rsidR="00557339">
        <w:rPr>
          <w:rFonts w:ascii="Verdana" w:hAnsi="Verdana"/>
          <w:sz w:val="24"/>
          <w:szCs w:val="24"/>
          <w:lang w:val="fr-FR"/>
        </w:rPr>
        <w:t>4</w:t>
      </w:r>
      <w:r w:rsidRPr="0020311B">
        <w:rPr>
          <w:rFonts w:ascii="Verdana" w:hAnsi="Verdana"/>
          <w:sz w:val="24"/>
          <w:szCs w:val="24"/>
          <w:lang w:val="fr-FR"/>
        </w:rPr>
        <w:t xml:space="preserve">, on doit </w:t>
      </w:r>
      <w:r w:rsidR="00557339">
        <w:rPr>
          <w:rFonts w:ascii="Verdana" w:hAnsi="Verdana"/>
          <w:sz w:val="24"/>
          <w:szCs w:val="24"/>
          <w:lang w:val="fr-FR"/>
        </w:rPr>
        <w:t>effectuer 02 expériences séparément ; l’une pour déterminer les caractéristiques du système de pompage (</w:t>
      </w:r>
      <w:r w:rsidR="00225170">
        <w:rPr>
          <w:rFonts w:ascii="Verdana" w:hAnsi="Verdana"/>
          <w:sz w:val="24"/>
          <w:szCs w:val="24"/>
          <w:lang w:val="fr-FR"/>
        </w:rPr>
        <w:t>Tab_</w:t>
      </w:r>
      <w:r w:rsidR="00557339">
        <w:rPr>
          <w:rFonts w:ascii="Verdana" w:hAnsi="Verdana"/>
          <w:sz w:val="24"/>
          <w:szCs w:val="24"/>
          <w:lang w:val="fr-FR"/>
        </w:rPr>
        <w:t xml:space="preserve">P1) et l’autre les caractéristiques relatives </w:t>
      </w:r>
      <w:r w:rsidR="00225170">
        <w:rPr>
          <w:rFonts w:ascii="Verdana" w:hAnsi="Verdana"/>
          <w:sz w:val="24"/>
          <w:szCs w:val="24"/>
          <w:lang w:val="fr-FR"/>
        </w:rPr>
        <w:t>à</w:t>
      </w:r>
      <w:r w:rsidR="00557339">
        <w:rPr>
          <w:rFonts w:ascii="Verdana" w:hAnsi="Verdana"/>
          <w:sz w:val="24"/>
          <w:szCs w:val="24"/>
          <w:lang w:val="fr-FR"/>
        </w:rPr>
        <w:t xml:space="preserve"> la résistance du réseau hydrau</w:t>
      </w:r>
      <w:r w:rsidR="00225170">
        <w:rPr>
          <w:rFonts w:ascii="Verdana" w:hAnsi="Verdana"/>
          <w:sz w:val="24"/>
          <w:szCs w:val="24"/>
          <w:lang w:val="fr-FR"/>
        </w:rPr>
        <w:t>lique (Tab_Δh) de</w:t>
      </w:r>
      <w:r w:rsidR="00557339">
        <w:rPr>
          <w:rFonts w:ascii="Verdana" w:hAnsi="Verdana"/>
          <w:sz w:val="24"/>
          <w:szCs w:val="24"/>
          <w:lang w:val="fr-FR"/>
        </w:rPr>
        <w:t xml:space="preserve"> notre banc d’essai.</w:t>
      </w:r>
    </w:p>
    <w:p w:rsidR="00590121" w:rsidRDefault="00590121" w:rsidP="0020311B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</w:p>
    <w:p w:rsidR="0020311B" w:rsidRPr="0020311B" w:rsidRDefault="0020311B" w:rsidP="0020311B">
      <w:pPr>
        <w:spacing w:after="0"/>
        <w:rPr>
          <w:rFonts w:ascii="Verdana" w:hAnsi="Verdana"/>
          <w:b/>
          <w:bCs/>
          <w:i/>
          <w:iCs/>
          <w:sz w:val="28"/>
          <w:szCs w:val="28"/>
          <w:lang w:val="fr-FR"/>
        </w:rPr>
      </w:pPr>
      <w:r w:rsidRPr="0020311B">
        <w:rPr>
          <w:rFonts w:ascii="Verdana" w:hAnsi="Verdana"/>
          <w:b/>
          <w:bCs/>
          <w:i/>
          <w:iCs/>
          <w:sz w:val="28"/>
          <w:szCs w:val="28"/>
          <w:lang w:val="fr-FR"/>
        </w:rPr>
        <w:t>Plan de travail :</w:t>
      </w:r>
    </w:p>
    <w:p w:rsidR="0020311B" w:rsidRDefault="0020311B" w:rsidP="00590121">
      <w:pPr>
        <w:numPr>
          <w:ilvl w:val="0"/>
          <w:numId w:val="1"/>
        </w:numPr>
        <w:spacing w:after="0"/>
        <w:contextualSpacing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 xml:space="preserve">Donner les définitions </w:t>
      </w:r>
      <w:r w:rsidR="00590121">
        <w:rPr>
          <w:rFonts w:ascii="Verdana" w:hAnsi="Verdana"/>
          <w:sz w:val="24"/>
          <w:szCs w:val="24"/>
          <w:lang w:val="fr-FR"/>
        </w:rPr>
        <w:t>du point de fonctionnement</w:t>
      </w:r>
      <w:r w:rsidRPr="0020311B">
        <w:rPr>
          <w:rFonts w:ascii="Verdana" w:hAnsi="Verdana"/>
          <w:sz w:val="24"/>
          <w:szCs w:val="24"/>
          <w:lang w:val="fr-FR"/>
        </w:rPr>
        <w:t>. Les schémas sont obligatoires.</w:t>
      </w:r>
    </w:p>
    <w:p w:rsidR="00590121" w:rsidRPr="0020311B" w:rsidRDefault="00590121" w:rsidP="00590121">
      <w:pPr>
        <w:numPr>
          <w:ilvl w:val="0"/>
          <w:numId w:val="1"/>
        </w:numPr>
        <w:spacing w:after="0"/>
        <w:contextualSpacing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Citer les différentes formes des pertes de charges linéaires et singulières.</w:t>
      </w:r>
    </w:p>
    <w:p w:rsidR="0020311B" w:rsidRPr="0020311B" w:rsidRDefault="0020311B" w:rsidP="002A7F87">
      <w:pPr>
        <w:numPr>
          <w:ilvl w:val="0"/>
          <w:numId w:val="1"/>
        </w:numPr>
        <w:spacing w:after="0"/>
        <w:contextualSpacing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 xml:space="preserve">En fonction des données expérimentales </w:t>
      </w:r>
      <w:r w:rsidR="007551F4">
        <w:rPr>
          <w:rFonts w:ascii="Verdana" w:hAnsi="Verdana"/>
          <w:sz w:val="24"/>
          <w:szCs w:val="24"/>
          <w:lang w:val="fr-FR"/>
        </w:rPr>
        <w:t>données aux tableau</w:t>
      </w:r>
      <w:r w:rsidR="002A7F87">
        <w:rPr>
          <w:rFonts w:ascii="Verdana" w:hAnsi="Verdana"/>
          <w:sz w:val="24"/>
          <w:szCs w:val="24"/>
          <w:lang w:val="fr-FR"/>
        </w:rPr>
        <w:t>x</w:t>
      </w:r>
      <w:r w:rsidR="007551F4">
        <w:rPr>
          <w:rFonts w:ascii="Verdana" w:hAnsi="Verdana"/>
          <w:sz w:val="24"/>
          <w:szCs w:val="24"/>
          <w:lang w:val="fr-FR"/>
        </w:rPr>
        <w:t xml:space="preserve">  </w:t>
      </w:r>
      <w:r w:rsidRPr="0020311B">
        <w:rPr>
          <w:rFonts w:ascii="Verdana" w:hAnsi="Verdana"/>
          <w:sz w:val="24"/>
          <w:szCs w:val="24"/>
          <w:lang w:val="fr-FR"/>
        </w:rPr>
        <w:t xml:space="preserve">tracer  les courbes </w:t>
      </w:r>
      <w:r w:rsidR="002A7F87">
        <w:rPr>
          <w:rFonts w:ascii="Verdana" w:hAnsi="Verdana"/>
          <w:sz w:val="24"/>
          <w:szCs w:val="24"/>
          <w:lang w:val="fr-FR"/>
        </w:rPr>
        <w:t>dans le même graphe du système</w:t>
      </w:r>
      <w:r w:rsidRPr="0020311B">
        <w:rPr>
          <w:rFonts w:ascii="Verdana" w:hAnsi="Verdana"/>
          <w:sz w:val="24"/>
          <w:szCs w:val="24"/>
          <w:lang w:val="fr-FR"/>
        </w:rPr>
        <w:t>:</w:t>
      </w:r>
    </w:p>
    <w:p w:rsidR="0020311B" w:rsidRPr="007551F4" w:rsidRDefault="0020311B" w:rsidP="007551F4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7551F4">
        <w:rPr>
          <w:rFonts w:ascii="Verdana" w:hAnsi="Verdana"/>
          <w:sz w:val="24"/>
          <w:szCs w:val="24"/>
          <w:lang w:val="fr-FR"/>
        </w:rPr>
        <w:t xml:space="preserve">H </w:t>
      </w:r>
      <w:r w:rsidR="007551F4">
        <w:rPr>
          <w:rFonts w:ascii="Verdana" w:hAnsi="Verdana"/>
          <w:sz w:val="24"/>
          <w:szCs w:val="24"/>
          <w:lang w:val="fr-FR"/>
        </w:rPr>
        <w:t xml:space="preserve"> </w:t>
      </w:r>
      <w:r w:rsidRPr="007551F4">
        <w:rPr>
          <w:rFonts w:ascii="Verdana" w:hAnsi="Verdana"/>
          <w:sz w:val="24"/>
          <w:szCs w:val="24"/>
          <w:lang w:val="fr-FR"/>
        </w:rPr>
        <w:t xml:space="preserve">= </w:t>
      </w:r>
      <w:r w:rsidR="007551F4">
        <w:rPr>
          <w:rFonts w:ascii="Verdana" w:hAnsi="Verdana"/>
          <w:sz w:val="24"/>
          <w:szCs w:val="24"/>
          <w:lang w:val="fr-FR"/>
        </w:rPr>
        <w:t xml:space="preserve"> </w:t>
      </w:r>
      <w:r w:rsidRPr="007551F4">
        <w:rPr>
          <w:rFonts w:ascii="Verdana" w:hAnsi="Verdana"/>
          <w:sz w:val="24"/>
          <w:szCs w:val="24"/>
          <w:lang w:val="fr-FR"/>
        </w:rPr>
        <w:t>f (Q)</w:t>
      </w:r>
      <w:r w:rsidR="002A7F87">
        <w:rPr>
          <w:rFonts w:ascii="Verdana" w:hAnsi="Verdana"/>
          <w:sz w:val="24"/>
          <w:szCs w:val="24"/>
          <w:lang w:val="fr-FR"/>
        </w:rPr>
        <w:t>, voir (Tab_P1).</w:t>
      </w:r>
    </w:p>
    <w:p w:rsidR="0020311B" w:rsidRPr="007551F4" w:rsidRDefault="007551F4" w:rsidP="007551F4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Δh</w:t>
      </w:r>
      <w:r w:rsidR="0020311B" w:rsidRPr="007551F4">
        <w:rPr>
          <w:rFonts w:ascii="Verdana" w:hAnsi="Verdana"/>
          <w:sz w:val="24"/>
          <w:szCs w:val="24"/>
          <w:lang w:val="fr-FR"/>
        </w:rPr>
        <w:t xml:space="preserve"> = f (Q)</w:t>
      </w:r>
      <w:r w:rsidR="002A7F87">
        <w:rPr>
          <w:rFonts w:ascii="Verdana" w:hAnsi="Verdana"/>
          <w:sz w:val="24"/>
          <w:szCs w:val="24"/>
          <w:lang w:val="fr-FR"/>
        </w:rPr>
        <w:t>, voir (Tab_Δh).</w:t>
      </w:r>
    </w:p>
    <w:p w:rsidR="0020311B" w:rsidRPr="007551F4" w:rsidRDefault="0020311B" w:rsidP="007551F4">
      <w:pPr>
        <w:pStyle w:val="ListParagraph"/>
        <w:numPr>
          <w:ilvl w:val="0"/>
          <w:numId w:val="3"/>
        </w:numPr>
        <w:spacing w:after="0"/>
        <w:rPr>
          <w:rFonts w:ascii="Verdana" w:hAnsi="Verdana"/>
          <w:sz w:val="24"/>
          <w:szCs w:val="24"/>
          <w:lang w:val="fr-FR"/>
        </w:rPr>
      </w:pPr>
      <w:r w:rsidRPr="007551F4">
        <w:rPr>
          <w:rFonts w:ascii="Verdana" w:hAnsi="Verdana"/>
          <w:sz w:val="24"/>
          <w:szCs w:val="24"/>
          <w:lang w:val="fr-FR"/>
        </w:rPr>
        <w:t xml:space="preserve">ղ </w:t>
      </w:r>
      <w:r w:rsidR="007551F4" w:rsidRPr="007551F4">
        <w:rPr>
          <w:rFonts w:ascii="Verdana" w:hAnsi="Verdana"/>
          <w:sz w:val="24"/>
          <w:szCs w:val="24"/>
          <w:lang w:val="fr-FR"/>
        </w:rPr>
        <w:t xml:space="preserve"> </w:t>
      </w:r>
      <w:r w:rsidRPr="007551F4">
        <w:rPr>
          <w:rFonts w:ascii="Verdana" w:hAnsi="Verdana"/>
          <w:sz w:val="24"/>
          <w:szCs w:val="24"/>
          <w:lang w:val="fr-FR"/>
        </w:rPr>
        <w:t>=</w:t>
      </w:r>
      <w:r w:rsidR="007551F4">
        <w:rPr>
          <w:rFonts w:ascii="Verdana" w:hAnsi="Verdana"/>
          <w:sz w:val="24"/>
          <w:szCs w:val="24"/>
          <w:lang w:val="fr-FR"/>
        </w:rPr>
        <w:t xml:space="preserve"> </w:t>
      </w:r>
      <w:r w:rsidRPr="007551F4">
        <w:rPr>
          <w:rFonts w:ascii="Verdana" w:hAnsi="Verdana"/>
          <w:sz w:val="24"/>
          <w:szCs w:val="24"/>
          <w:lang w:val="fr-FR"/>
        </w:rPr>
        <w:t xml:space="preserve"> f (Q)</w:t>
      </w:r>
      <w:r w:rsidR="002A7F87">
        <w:rPr>
          <w:rFonts w:ascii="Verdana" w:hAnsi="Verdana"/>
          <w:sz w:val="24"/>
          <w:szCs w:val="24"/>
          <w:lang w:val="fr-FR"/>
        </w:rPr>
        <w:t>, (Tab_P1).</w:t>
      </w:r>
    </w:p>
    <w:p w:rsidR="0020311B" w:rsidRPr="0020311B" w:rsidRDefault="0020311B" w:rsidP="002A7F87">
      <w:pPr>
        <w:spacing w:after="0"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 xml:space="preserve">    3. Donner les interprétations de </w:t>
      </w:r>
      <w:r w:rsidR="002A7F87">
        <w:rPr>
          <w:rFonts w:ascii="Verdana" w:hAnsi="Verdana"/>
          <w:sz w:val="24"/>
          <w:szCs w:val="24"/>
          <w:lang w:val="fr-FR"/>
        </w:rPr>
        <w:t>ces tracés</w:t>
      </w:r>
      <w:r w:rsidRPr="0020311B">
        <w:rPr>
          <w:rFonts w:ascii="Verdana" w:hAnsi="Verdana"/>
          <w:sz w:val="24"/>
          <w:szCs w:val="24"/>
          <w:lang w:val="fr-FR"/>
        </w:rPr>
        <w:t>.</w:t>
      </w:r>
    </w:p>
    <w:p w:rsidR="0020311B" w:rsidRPr="0020311B" w:rsidRDefault="0020311B" w:rsidP="002A7F87">
      <w:pPr>
        <w:spacing w:after="0"/>
        <w:rPr>
          <w:rFonts w:ascii="Verdana" w:hAnsi="Verdana"/>
          <w:sz w:val="24"/>
          <w:szCs w:val="24"/>
        </w:rPr>
      </w:pPr>
      <w:r w:rsidRPr="0020311B">
        <w:rPr>
          <w:rFonts w:ascii="Verdana" w:hAnsi="Verdana"/>
          <w:sz w:val="24"/>
          <w:szCs w:val="24"/>
          <w:lang w:val="fr-FR"/>
        </w:rPr>
        <w:t xml:space="preserve">    </w:t>
      </w:r>
      <w:r w:rsidRPr="0020311B">
        <w:rPr>
          <w:rFonts w:ascii="Verdana" w:hAnsi="Verdana"/>
          <w:sz w:val="24"/>
          <w:szCs w:val="24"/>
        </w:rPr>
        <w:t>5.  Conclusion.</w:t>
      </w:r>
    </w:p>
    <w:p w:rsidR="0020311B" w:rsidRPr="0020311B" w:rsidRDefault="0020311B" w:rsidP="0020311B">
      <w:pPr>
        <w:spacing w:after="0"/>
        <w:jc w:val="center"/>
        <w:rPr>
          <w:rFonts w:ascii="Verdana" w:hAnsi="Verdana"/>
          <w:sz w:val="24"/>
          <w:szCs w:val="24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</w:p>
    <w:p w:rsidR="00D53754" w:rsidRPr="0020311B" w:rsidRDefault="00D53754" w:rsidP="00D53754">
      <w:pPr>
        <w:spacing w:after="0"/>
        <w:jc w:val="center"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>N4 = 1</w:t>
      </w:r>
      <w:r>
        <w:rPr>
          <w:rFonts w:ascii="Verdana" w:hAnsi="Verdana"/>
          <w:sz w:val="24"/>
          <w:szCs w:val="24"/>
          <w:lang w:val="fr-FR"/>
        </w:rPr>
        <w:t>26</w:t>
      </w:r>
      <w:r w:rsidRPr="0020311B">
        <w:rPr>
          <w:rFonts w:ascii="Verdana" w:hAnsi="Verdana"/>
          <w:sz w:val="24"/>
          <w:szCs w:val="24"/>
          <w:lang w:val="fr-FR"/>
        </w:rPr>
        <w:t>0 (</w:t>
      </w:r>
      <w:proofErr w:type="spellStart"/>
      <w:r w:rsidRPr="0020311B">
        <w:rPr>
          <w:rFonts w:ascii="Verdana" w:hAnsi="Verdana"/>
          <w:sz w:val="24"/>
          <w:szCs w:val="24"/>
          <w:lang w:val="fr-FR"/>
        </w:rPr>
        <w:t>rpm</w:t>
      </w:r>
      <w:proofErr w:type="spellEnd"/>
      <w:r w:rsidRPr="0020311B"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LightList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89"/>
        <w:gridCol w:w="1417"/>
        <w:gridCol w:w="1512"/>
      </w:tblGrid>
      <w:tr w:rsidR="009E5219" w:rsidRPr="0020311B" w:rsidTr="00D53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Q (l/s)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Total head</w:t>
            </w:r>
          </w:p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H (m)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Pump efficiency</w:t>
            </w:r>
          </w:p>
          <w:p w:rsidR="009E5219" w:rsidRPr="0020311B" w:rsidRDefault="009E5219" w:rsidP="0043336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E (%)</w:t>
            </w:r>
          </w:p>
        </w:tc>
      </w:tr>
      <w:tr w:rsidR="009E5219" w:rsidRPr="0020311B" w:rsidTr="00D5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0.887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1.715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49.3</w:t>
            </w:r>
          </w:p>
        </w:tc>
      </w:tr>
      <w:tr w:rsidR="009E5219" w:rsidRPr="0020311B" w:rsidTr="00D5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0.811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1.696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30.7</w:t>
            </w:r>
          </w:p>
        </w:tc>
      </w:tr>
      <w:tr w:rsidR="009E5219" w:rsidRPr="0020311B" w:rsidTr="00D5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0.697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2.132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40.0</w:t>
            </w:r>
          </w:p>
        </w:tc>
      </w:tr>
      <w:tr w:rsidR="009E5219" w:rsidRPr="0020311B" w:rsidTr="00D5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0.623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2.223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32.1</w:t>
            </w:r>
          </w:p>
        </w:tc>
      </w:tr>
      <w:tr w:rsidR="009E5219" w:rsidRPr="0020311B" w:rsidTr="00D5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0.527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2.344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29.5</w:t>
            </w:r>
          </w:p>
        </w:tc>
      </w:tr>
      <w:tr w:rsidR="009E5219" w:rsidRPr="0020311B" w:rsidTr="00D5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0.414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2.584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</w:t>
            </w:r>
          </w:p>
        </w:tc>
      </w:tr>
      <w:tr w:rsidR="009E5219" w:rsidRPr="0020311B" w:rsidTr="00D5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0.301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2.742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</w:t>
            </w:r>
          </w:p>
        </w:tc>
      </w:tr>
      <w:tr w:rsidR="009E5219" w:rsidRPr="0020311B" w:rsidTr="00D5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0.207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2.804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</w:t>
            </w:r>
          </w:p>
        </w:tc>
      </w:tr>
      <w:tr w:rsidR="009E5219" w:rsidRPr="0020311B" w:rsidTr="00D53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0.113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2.874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6.8</w:t>
            </w:r>
          </w:p>
        </w:tc>
      </w:tr>
      <w:tr w:rsidR="009E5219" w:rsidRPr="0020311B" w:rsidTr="00D5375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9E5219" w:rsidRPr="0020311B" w:rsidRDefault="009E5219" w:rsidP="00433364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10</w:t>
            </w:r>
          </w:p>
        </w:tc>
        <w:tc>
          <w:tcPr>
            <w:tcW w:w="1289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0.000</w:t>
            </w:r>
          </w:p>
        </w:tc>
        <w:tc>
          <w:tcPr>
            <w:tcW w:w="1417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3.044</w:t>
            </w:r>
          </w:p>
        </w:tc>
        <w:tc>
          <w:tcPr>
            <w:tcW w:w="1512" w:type="dxa"/>
          </w:tcPr>
          <w:p w:rsidR="009E5219" w:rsidRPr="0020311B" w:rsidRDefault="009E5219" w:rsidP="0043336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</w:t>
            </w:r>
          </w:p>
        </w:tc>
      </w:tr>
    </w:tbl>
    <w:p w:rsidR="00D53754" w:rsidRDefault="00612C53" w:rsidP="00612C53">
      <w:pPr>
        <w:jc w:val="center"/>
      </w:pPr>
      <w:r>
        <w:rPr>
          <w:rFonts w:ascii="Verdana" w:hAnsi="Verdana"/>
          <w:sz w:val="24"/>
          <w:szCs w:val="24"/>
          <w:lang w:val="fr-FR"/>
        </w:rPr>
        <w:t xml:space="preserve">                                                 (Tab_P1)</w:t>
      </w:r>
    </w:p>
    <w:p w:rsidR="0020311B" w:rsidRPr="0020311B" w:rsidRDefault="0020311B" w:rsidP="0020311B">
      <w:pPr>
        <w:spacing w:after="0"/>
        <w:jc w:val="center"/>
        <w:rPr>
          <w:rFonts w:ascii="Verdana" w:hAnsi="Verdana"/>
          <w:sz w:val="24"/>
          <w:szCs w:val="24"/>
        </w:rPr>
      </w:pPr>
    </w:p>
    <w:p w:rsidR="0020311B" w:rsidRPr="0020311B" w:rsidRDefault="0020311B" w:rsidP="0020311B">
      <w:pPr>
        <w:spacing w:after="0"/>
        <w:jc w:val="both"/>
        <w:rPr>
          <w:rFonts w:ascii="Verdana" w:hAnsi="Verdana"/>
          <w:sz w:val="24"/>
          <w:szCs w:val="24"/>
          <w:u w:val="double"/>
          <w:lang w:val="fr-FR"/>
        </w:rPr>
      </w:pPr>
      <w:r w:rsidRPr="0020311B">
        <w:rPr>
          <w:rFonts w:ascii="Verdana" w:hAnsi="Verdana"/>
          <w:sz w:val="24"/>
          <w:szCs w:val="24"/>
          <w:u w:val="double"/>
          <w:lang w:val="fr-FR"/>
        </w:rPr>
        <w:t>Remarque :</w:t>
      </w:r>
    </w:p>
    <w:p w:rsidR="006E554D" w:rsidRDefault="0020311B" w:rsidP="0020311B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  <w:r w:rsidRPr="0020311B">
        <w:rPr>
          <w:rFonts w:ascii="Verdana" w:hAnsi="Verdana"/>
          <w:sz w:val="24"/>
          <w:szCs w:val="24"/>
          <w:lang w:val="fr-FR"/>
        </w:rPr>
        <w:t xml:space="preserve">Dans le tableau </w:t>
      </w:r>
      <w:r w:rsidR="006E554D">
        <w:rPr>
          <w:rFonts w:ascii="Verdana" w:hAnsi="Verdana"/>
          <w:sz w:val="24"/>
          <w:szCs w:val="24"/>
          <w:lang w:val="fr-FR"/>
        </w:rPr>
        <w:t xml:space="preserve">ci-dessous, les valeurs expérimentales ont été obtenues en fonction de données supplémentaires telles que :  </w:t>
      </w:r>
    </w:p>
    <w:p w:rsidR="006E554D" w:rsidRDefault="006E554D" w:rsidP="006E554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Le coefficient de Hazen Williams (C=140)</w:t>
      </w:r>
      <w:r w:rsidR="003E3866">
        <w:rPr>
          <w:rFonts w:ascii="Verdana" w:hAnsi="Verdana"/>
          <w:sz w:val="24"/>
          <w:szCs w:val="24"/>
          <w:lang w:val="fr-FR"/>
        </w:rPr>
        <w:t>, (conduite transparente).</w:t>
      </w:r>
      <w:bookmarkStart w:id="0" w:name="_GoBack"/>
      <w:bookmarkEnd w:id="0"/>
    </w:p>
    <w:p w:rsidR="006E554D" w:rsidRDefault="006E554D" w:rsidP="006E554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La somme des pertes de charges singulières (</w:t>
      </w:r>
      <w:proofErr w:type="spellStart"/>
      <w:r>
        <w:rPr>
          <w:rFonts w:ascii="Verdana" w:hAnsi="Verdana"/>
          <w:sz w:val="24"/>
          <w:szCs w:val="24"/>
          <w:lang w:val="fr-FR"/>
        </w:rPr>
        <w:t>Σk</w:t>
      </w:r>
      <w:proofErr w:type="spellEnd"/>
      <w:r>
        <w:rPr>
          <w:rFonts w:ascii="Verdana" w:hAnsi="Verdana"/>
          <w:sz w:val="24"/>
          <w:szCs w:val="24"/>
          <w:lang w:val="fr-FR"/>
        </w:rPr>
        <w:t xml:space="preserve"> = 4.5)</w:t>
      </w:r>
    </w:p>
    <w:p w:rsidR="006E554D" w:rsidRDefault="006E554D" w:rsidP="006E554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La longueur des conduites du système hydraulique (L=0.916m).</w:t>
      </w:r>
    </w:p>
    <w:p w:rsidR="006E554D" w:rsidRDefault="006E554D" w:rsidP="006E554D">
      <w:pPr>
        <w:pStyle w:val="ListParagraph"/>
        <w:numPr>
          <w:ilvl w:val="0"/>
          <w:numId w:val="4"/>
        </w:numPr>
        <w:spacing w:after="0"/>
        <w:jc w:val="both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>Le diamètre des conduites (d=0.032m)</w:t>
      </w:r>
    </w:p>
    <w:p w:rsidR="0020311B" w:rsidRPr="0020311B" w:rsidRDefault="0020311B" w:rsidP="0020311B">
      <w:pPr>
        <w:spacing w:after="0"/>
        <w:ind w:firstLine="720"/>
        <w:jc w:val="both"/>
        <w:rPr>
          <w:rFonts w:ascii="Verdana" w:hAnsi="Verdana"/>
          <w:sz w:val="24"/>
          <w:szCs w:val="24"/>
          <w:lang w:val="fr-FR"/>
        </w:rPr>
      </w:pPr>
    </w:p>
    <w:p w:rsidR="0020311B" w:rsidRPr="0020311B" w:rsidRDefault="00E440B0" w:rsidP="00E440B0">
      <w:pPr>
        <w:spacing w:after="0"/>
        <w:rPr>
          <w:rFonts w:ascii="Verdana" w:hAnsi="Verdana"/>
          <w:sz w:val="24"/>
          <w:szCs w:val="24"/>
          <w:lang w:val="fr-FR"/>
        </w:rPr>
      </w:pPr>
      <w:r>
        <w:rPr>
          <w:rFonts w:ascii="Verdana" w:hAnsi="Verdana"/>
          <w:sz w:val="24"/>
          <w:szCs w:val="24"/>
          <w:lang w:val="fr-FR"/>
        </w:rPr>
        <w:t xml:space="preserve">                     (</w:t>
      </w:r>
      <w:proofErr w:type="spellStart"/>
      <w:r>
        <w:rPr>
          <w:rFonts w:ascii="Verdana" w:hAnsi="Verdana"/>
          <w:sz w:val="24"/>
          <w:szCs w:val="24"/>
          <w:lang w:val="fr-FR"/>
        </w:rPr>
        <w:t>Tab_Δh</w:t>
      </w:r>
      <w:proofErr w:type="spellEnd"/>
      <w:r>
        <w:rPr>
          <w:rFonts w:ascii="Verdana" w:hAnsi="Verdana"/>
          <w:sz w:val="24"/>
          <w:szCs w:val="24"/>
          <w:lang w:val="fr-FR"/>
        </w:rPr>
        <w:t>)</w:t>
      </w:r>
    </w:p>
    <w:tbl>
      <w:tblPr>
        <w:tblStyle w:val="LightList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89"/>
        <w:gridCol w:w="1289"/>
        <w:gridCol w:w="1512"/>
      </w:tblGrid>
      <w:tr w:rsidR="0052642F" w:rsidRPr="0020311B" w:rsidTr="00144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Sample</w:t>
            </w:r>
            <w:proofErr w:type="spellEnd"/>
          </w:p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proofErr w:type="spellStart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number</w:t>
            </w:r>
            <w:proofErr w:type="spellEnd"/>
          </w:p>
        </w:tc>
        <w:tc>
          <w:tcPr>
            <w:tcW w:w="1289" w:type="dxa"/>
          </w:tcPr>
          <w:p w:rsidR="00E440B0" w:rsidRPr="0020311B" w:rsidRDefault="00E440B0" w:rsidP="00E440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  <w:lang w:val="fr-FR"/>
              </w:rPr>
            </w:pPr>
            <w:r>
              <w:rPr>
                <w:rFonts w:ascii="Verdana" w:hAnsi="Verdana"/>
                <w:sz w:val="24"/>
                <w:szCs w:val="24"/>
                <w:lang w:val="fr-FR"/>
              </w:rPr>
              <w:t>N</w:t>
            </w: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 xml:space="preserve"> (</w:t>
            </w:r>
            <w:proofErr w:type="spellStart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rpm</w:t>
            </w:r>
            <w:proofErr w:type="spellEnd"/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)</w:t>
            </w:r>
          </w:p>
          <w:p w:rsidR="0052642F" w:rsidRPr="0020311B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Flow rate</w:t>
            </w:r>
          </w:p>
          <w:p w:rsidR="0052642F" w:rsidRPr="0020311B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4"/>
                <w:szCs w:val="24"/>
              </w:rPr>
            </w:pPr>
            <w:r w:rsidRPr="0020311B">
              <w:rPr>
                <w:rFonts w:ascii="Verdana" w:hAnsi="Verdana"/>
                <w:sz w:val="24"/>
                <w:szCs w:val="24"/>
              </w:rPr>
              <w:t>Q (l/s)</w:t>
            </w:r>
          </w:p>
        </w:tc>
        <w:tc>
          <w:tcPr>
            <w:tcW w:w="1512" w:type="dxa"/>
          </w:tcPr>
          <w:p w:rsidR="0052642F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B64375">
              <w:rPr>
                <w:rFonts w:ascii="Verdana" w:hAnsi="Verdana"/>
                <w:sz w:val="20"/>
                <w:szCs w:val="20"/>
              </w:rPr>
              <w:t>System</w:t>
            </w:r>
          </w:p>
          <w:p w:rsidR="0052642F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Head</w:t>
            </w:r>
          </w:p>
          <w:p w:rsidR="0052642F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Loss</w:t>
            </w:r>
          </w:p>
          <w:p w:rsidR="0052642F" w:rsidRPr="0020311B" w:rsidRDefault="0052642F" w:rsidP="0052642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(m)</w:t>
            </w:r>
          </w:p>
        </w:tc>
      </w:tr>
      <w:tr w:rsidR="0052642F" w:rsidRPr="0020311B" w:rsidTr="00144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1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1800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1.264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2.91</w:t>
            </w:r>
          </w:p>
        </w:tc>
      </w:tr>
      <w:tr w:rsidR="0052642F" w:rsidRPr="0020311B" w:rsidTr="001448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2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1620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1.15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2.55</w:t>
            </w:r>
          </w:p>
        </w:tc>
      </w:tr>
      <w:tr w:rsidR="0052642F" w:rsidRPr="0020311B" w:rsidTr="00144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3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1440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1.00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1.64</w:t>
            </w:r>
          </w:p>
        </w:tc>
      </w:tr>
      <w:tr w:rsidR="0052642F" w:rsidRPr="0020311B" w:rsidTr="001448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4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1260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0.887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1.28</w:t>
            </w:r>
          </w:p>
        </w:tc>
      </w:tr>
      <w:tr w:rsidR="0052642F" w:rsidRPr="0020311B" w:rsidTr="00144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5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1080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0.773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1.09</w:t>
            </w:r>
          </w:p>
        </w:tc>
      </w:tr>
      <w:tr w:rsidR="0052642F" w:rsidRPr="0020311B" w:rsidTr="001448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6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900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0.66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0.89</w:t>
            </w:r>
          </w:p>
        </w:tc>
      </w:tr>
      <w:tr w:rsidR="0052642F" w:rsidRPr="0020311B" w:rsidTr="00144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7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720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0.51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0.56</w:t>
            </w:r>
          </w:p>
        </w:tc>
      </w:tr>
      <w:tr w:rsidR="0052642F" w:rsidRPr="0020311B" w:rsidTr="001448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8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540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0.377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0.32</w:t>
            </w:r>
          </w:p>
        </w:tc>
      </w:tr>
      <w:tr w:rsidR="0052642F" w:rsidRPr="0020311B" w:rsidTr="001448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9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360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0.246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0.13</w:t>
            </w:r>
          </w:p>
        </w:tc>
      </w:tr>
      <w:tr w:rsidR="0052642F" w:rsidRPr="0020311B" w:rsidTr="0014489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9" w:type="dxa"/>
          </w:tcPr>
          <w:p w:rsidR="0052642F" w:rsidRPr="0020311B" w:rsidRDefault="0052642F" w:rsidP="0052642F">
            <w:pPr>
              <w:jc w:val="center"/>
              <w:rPr>
                <w:rFonts w:ascii="Verdana" w:hAnsi="Verdana"/>
                <w:sz w:val="24"/>
                <w:szCs w:val="24"/>
                <w:lang w:val="fr-FR"/>
              </w:rPr>
            </w:pPr>
            <w:r w:rsidRPr="0020311B">
              <w:rPr>
                <w:rFonts w:ascii="Verdana" w:hAnsi="Verdana"/>
                <w:sz w:val="24"/>
                <w:szCs w:val="24"/>
                <w:lang w:val="fr-FR"/>
              </w:rPr>
              <w:t>10</w:t>
            </w:r>
          </w:p>
        </w:tc>
        <w:tc>
          <w:tcPr>
            <w:tcW w:w="1289" w:type="dxa"/>
          </w:tcPr>
          <w:p w:rsidR="0052642F" w:rsidRPr="00E440B0" w:rsidRDefault="00E440B0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E440B0">
              <w:rPr>
                <w:rFonts w:ascii="Verdana" w:hAnsi="Verdana" w:cs="Arial"/>
                <w:sz w:val="24"/>
                <w:szCs w:val="24"/>
              </w:rPr>
              <w:t>180</w:t>
            </w:r>
          </w:p>
        </w:tc>
        <w:tc>
          <w:tcPr>
            <w:tcW w:w="1289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0.133</w:t>
            </w:r>
          </w:p>
        </w:tc>
        <w:tc>
          <w:tcPr>
            <w:tcW w:w="1512" w:type="dxa"/>
          </w:tcPr>
          <w:p w:rsidR="0052642F" w:rsidRPr="0020311B" w:rsidRDefault="0052642F" w:rsidP="005264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Arial"/>
                <w:sz w:val="24"/>
                <w:szCs w:val="24"/>
              </w:rPr>
            </w:pPr>
            <w:r w:rsidRPr="0052642F">
              <w:rPr>
                <w:rFonts w:ascii="Verdana" w:hAnsi="Verdana" w:cs="Arial"/>
                <w:sz w:val="24"/>
                <w:szCs w:val="24"/>
              </w:rPr>
              <w:t>0.04</w:t>
            </w:r>
          </w:p>
        </w:tc>
      </w:tr>
    </w:tbl>
    <w:p w:rsidR="00C47BF1" w:rsidRDefault="00C47BF1" w:rsidP="0052642F">
      <w:pPr>
        <w:jc w:val="center"/>
      </w:pPr>
    </w:p>
    <w:sectPr w:rsidR="00C47BF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341"/>
    <w:multiLevelType w:val="hybridMultilevel"/>
    <w:tmpl w:val="02C82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63B7"/>
    <w:multiLevelType w:val="hybridMultilevel"/>
    <w:tmpl w:val="5AD6420E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D774BB"/>
    <w:multiLevelType w:val="hybridMultilevel"/>
    <w:tmpl w:val="EEACF6B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4A42DB5"/>
    <w:multiLevelType w:val="hybridMultilevel"/>
    <w:tmpl w:val="6FB04A3A"/>
    <w:lvl w:ilvl="0" w:tplc="080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BB"/>
    <w:rsid w:val="0020311B"/>
    <w:rsid w:val="00225170"/>
    <w:rsid w:val="002A7F87"/>
    <w:rsid w:val="002C7BB9"/>
    <w:rsid w:val="003E3866"/>
    <w:rsid w:val="0052642F"/>
    <w:rsid w:val="00557339"/>
    <w:rsid w:val="00590121"/>
    <w:rsid w:val="00612C53"/>
    <w:rsid w:val="006468B9"/>
    <w:rsid w:val="006E554D"/>
    <w:rsid w:val="007551F4"/>
    <w:rsid w:val="009E5219"/>
    <w:rsid w:val="00B64375"/>
    <w:rsid w:val="00BD39B3"/>
    <w:rsid w:val="00C47BF1"/>
    <w:rsid w:val="00CF45BB"/>
    <w:rsid w:val="00D53754"/>
    <w:rsid w:val="00E440B0"/>
    <w:rsid w:val="00ED1584"/>
    <w:rsid w:val="00EE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2031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031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551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20311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20311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755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zelifiahmed</dc:creator>
  <cp:keywords/>
  <dc:description/>
  <cp:lastModifiedBy>zelifiahmed</cp:lastModifiedBy>
  <cp:revision>19</cp:revision>
  <dcterms:created xsi:type="dcterms:W3CDTF">2020-04-25T15:35:00Z</dcterms:created>
  <dcterms:modified xsi:type="dcterms:W3CDTF">2020-05-05T08:58:00Z</dcterms:modified>
</cp:coreProperties>
</file>