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B8" w:rsidRPr="00CC72B8" w:rsidRDefault="00CC72B8" w:rsidP="00CC72B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-US" w:bidi="ar-DZ"/>
        </w:rPr>
      </w:pPr>
      <w:proofErr w:type="gramStart"/>
      <w:r w:rsidRPr="00CC72B8">
        <w:rPr>
          <w:rFonts w:ascii="Calibri" w:eastAsia="Times New Roman" w:hAnsi="Calibri" w:cs="Arial"/>
          <w:b/>
          <w:bCs/>
          <w:color w:val="C00000"/>
          <w:sz w:val="28"/>
          <w:szCs w:val="28"/>
          <w:rtl/>
          <w:lang w:val="en-US" w:bidi="ar-DZ"/>
        </w:rPr>
        <w:t>المؤسسة</w:t>
      </w:r>
      <w:r w:rsidRPr="00CC72B8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 w:rsidRPr="00CC72B8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متوسطة </w:t>
      </w:r>
      <w:r w:rsidRPr="00CC72B8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................................           </w:t>
      </w:r>
      <w:proofErr w:type="spellStart"/>
      <w:r w:rsidRPr="00CC72B8">
        <w:rPr>
          <w:rFonts w:ascii="Calibri" w:eastAsia="Times New Roman" w:hAnsi="Calibri" w:cs="Arial" w:hint="eastAsia"/>
          <w:b/>
          <w:bCs/>
          <w:color w:val="0070C0"/>
          <w:sz w:val="28"/>
          <w:szCs w:val="28"/>
          <w:rtl/>
          <w:lang w:val="en-US" w:bidi="ar-DZ"/>
        </w:rPr>
        <w:t>الوحدةالتعليمية</w:t>
      </w:r>
      <w:proofErr w:type="spellEnd"/>
      <w:r w:rsidRPr="00CC72B8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 : </w:t>
      </w:r>
      <w:r w:rsidRPr="00CC72B8">
        <w:rPr>
          <w:rFonts w:ascii="Calibri" w:eastAsia="Times New Roman" w:hAnsi="Calibri" w:cs="Arial" w:hint="eastAsia"/>
          <w:b/>
          <w:bCs/>
          <w:color w:val="0070C0"/>
          <w:sz w:val="28"/>
          <w:szCs w:val="28"/>
          <w:rtl/>
          <w:lang w:val="en-US" w:bidi="ar-DZ"/>
        </w:rPr>
        <w:t>حصة</w:t>
      </w:r>
      <w:r w:rsidRPr="00CC72B8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0070C0"/>
          <w:sz w:val="28"/>
          <w:szCs w:val="28"/>
          <w:rtl/>
          <w:lang w:val="en-US" w:bidi="ar-DZ"/>
        </w:rPr>
        <w:t>تقويمية</w:t>
      </w:r>
      <w:r w:rsidRPr="00CC72B8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 </w:t>
      </w:r>
      <w:proofErr w:type="spellStart"/>
      <w:r w:rsidRPr="00CC72B8">
        <w:rPr>
          <w:rFonts w:ascii="Calibri" w:eastAsia="Times New Roman" w:hAnsi="Calibri" w:cs="Arial" w:hint="eastAsia"/>
          <w:b/>
          <w:bCs/>
          <w:color w:val="0070C0"/>
          <w:sz w:val="28"/>
          <w:szCs w:val="28"/>
          <w:rtl/>
          <w:lang w:val="en-US" w:bidi="ar-DZ"/>
        </w:rPr>
        <w:t>ادماجية</w:t>
      </w:r>
      <w:proofErr w:type="spellEnd"/>
      <w:r w:rsidRPr="00CC72B8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/>
          <w:b/>
          <w:bCs/>
          <w:color w:val="0070C0"/>
          <w:sz w:val="28"/>
          <w:szCs w:val="28"/>
          <w:lang w:val="en-US" w:bidi="ar-DZ"/>
        </w:rPr>
        <w:t>'</w:t>
      </w:r>
      <w:r w:rsidRPr="00CC72B8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0070C0"/>
          <w:sz w:val="28"/>
          <w:szCs w:val="28"/>
          <w:rtl/>
          <w:lang w:val="en-US" w:bidi="ar-DZ"/>
        </w:rPr>
        <w:t>تقييم</w:t>
      </w:r>
      <w:r w:rsidRPr="00CC72B8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0070C0"/>
          <w:sz w:val="28"/>
          <w:szCs w:val="28"/>
          <w:rtl/>
          <w:lang w:val="en-US" w:bidi="ar-DZ"/>
        </w:rPr>
        <w:t>تحصي</w:t>
      </w:r>
      <w:r w:rsidRPr="00CC72B8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>لي</w:t>
      </w:r>
      <w:r w:rsidRPr="00CC72B8">
        <w:rPr>
          <w:rFonts w:ascii="Calibri" w:eastAsia="Times New Roman" w:hAnsi="Calibri" w:cs="Arial"/>
          <w:b/>
          <w:bCs/>
          <w:color w:val="0070C0"/>
          <w:sz w:val="28"/>
          <w:szCs w:val="28"/>
          <w:lang w:bidi="ar-DZ"/>
        </w:rPr>
        <w:t xml:space="preserve">' </w:t>
      </w:r>
      <w:r w:rsidRPr="00CC72B8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             </w:t>
      </w:r>
      <w:r w:rsidRPr="00CC72B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CC72B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CC72B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CC72B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 </w:t>
      </w:r>
    </w:p>
    <w:p w:rsidR="00CC72B8" w:rsidRPr="00CC72B8" w:rsidRDefault="00CC72B8" w:rsidP="00CC72B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CC72B8">
        <w:rPr>
          <w:rFonts w:ascii="Calibri" w:eastAsia="Times New Roman" w:hAnsi="Calibri" w:cs="Arial"/>
          <w:b/>
          <w:bCs/>
          <w:color w:val="1F497D"/>
          <w:sz w:val="24"/>
          <w:szCs w:val="24"/>
          <w:rtl/>
          <w:lang w:val="en-US" w:bidi="ar-DZ"/>
        </w:rPr>
        <w:t>الأستاذ</w:t>
      </w:r>
      <w:r w:rsidRPr="00CC72B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CC72B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....................................                                                                                                                             </w:t>
      </w:r>
      <w:proofErr w:type="gramStart"/>
      <w:r w:rsidRPr="00CC72B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CC72B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CC72B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CC72B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CC72B8" w:rsidRPr="00CC72B8" w:rsidRDefault="00CC72B8" w:rsidP="00CC72B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CC72B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الرغبة في المنافسة والتباري مع الآخرين مهما كان المستوى                                                                            </w:t>
      </w:r>
      <w:r w:rsidRPr="00CC72B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CC72B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CC72B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اليد</w:t>
      </w:r>
    </w:p>
    <w:p w:rsidR="00CC72B8" w:rsidRPr="00CC72B8" w:rsidRDefault="00CC72B8" w:rsidP="00CC72B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CC72B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CC72B8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تقييم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مدى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التمكن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من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اكتساب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مهارات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النشاط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والتصرف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بإيجابية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داخل</w:t>
      </w:r>
      <w:r w:rsidRPr="00CC72B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C72B8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الفريق</w:t>
      </w:r>
      <w:r w:rsidRPr="00CC72B8">
        <w:rPr>
          <w:rFonts w:ascii="Calibri" w:eastAsia="Times New Roman" w:hAnsi="Calibri" w:cs="Arial" w:hint="cs"/>
          <w:b/>
          <w:bCs/>
          <w:color w:val="C00000"/>
          <w:sz w:val="24"/>
          <w:szCs w:val="24"/>
          <w:rtl/>
          <w:lang w:val="en-US" w:bidi="ar-DZ"/>
        </w:rPr>
        <w:t xml:space="preserve">                                                       وسائل الإنجاز</w:t>
      </w:r>
      <w:r w:rsidRPr="00CC72B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 :</w:t>
      </w:r>
      <w:r w:rsidRPr="00CC72B8">
        <w:rPr>
          <w:rFonts w:ascii="Calibri" w:eastAsia="Times New Roman" w:hAnsi="Calibri" w:cs="Arial" w:hint="cs"/>
          <w:b/>
          <w:bCs/>
          <w:rtl/>
          <w:lang w:val="en-US" w:bidi="ar-DZ"/>
        </w:rPr>
        <w:t xml:space="preserve"> صافرة  -  ميقاتي  -  أقماع  - كرات  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29"/>
        <w:gridCol w:w="3200"/>
        <w:gridCol w:w="5449"/>
        <w:gridCol w:w="810"/>
        <w:gridCol w:w="3332"/>
      </w:tblGrid>
      <w:tr w:rsidR="00CC72B8" w:rsidRPr="00CC72B8" w:rsidTr="00A30385">
        <w:trPr>
          <w:trHeight w:val="4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CC72B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CC72B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CC72B8" w:rsidRPr="00CC72B8" w:rsidTr="00A30385">
        <w:trPr>
          <w:trHeight w:val="1845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CC72B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CC72B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تقوية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عضلية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يقوم التلاميذ بالتحرك البسيط داخل الساحة وفي كل </w:t>
            </w: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الاتجاهات ،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وعند سماع شيء معين مثل :دائرة ،مربع أو وضعية مثل: جلوس، قيام ،قف يقومون بإنجازها في أسرع وقت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CC72B8" w:rsidRPr="00CC72B8" w:rsidTr="00A30385">
        <w:trPr>
          <w:trHeight w:val="2132"/>
        </w:trPr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CC72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إنهاء السباق بأقصى سرعة مع المحافظة على التوازن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</w:rPr>
            </w:pPr>
            <w:proofErr w:type="spellStart"/>
            <w:r w:rsidRPr="00CC72B8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الموقفالأول</w:t>
            </w:r>
            <w:proofErr w:type="spellEnd"/>
            <w:r w:rsidRPr="00CC72B8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 :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</w:rPr>
              <w:t>إجراء سباق لمسافة 40 م مع تحديد التوقيت.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التنسيق </w:t>
            </w: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أطراف الجسم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الجري في الرواق مع الوصول لخط </w:t>
            </w: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النهاية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بأقصى سرعة</w:t>
            </w:r>
          </w:p>
        </w:tc>
      </w:tr>
      <w:tr w:rsidR="00CC72B8" w:rsidRPr="00CC72B8" w:rsidTr="00A30385">
        <w:trPr>
          <w:trHeight w:val="19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C72B8" w:rsidRPr="00CC72B8" w:rsidRDefault="00CC72B8" w:rsidP="00CC72B8">
            <w:pPr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CC72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تقسيم المسؤوليات مع أهمية روح التنافس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CC72B8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الموقفالأول</w:t>
            </w:r>
            <w:proofErr w:type="spellEnd"/>
            <w:r w:rsidRPr="00CC72B8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 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وضع التلاميذ في شكل قاطرة ، التصويب بالارتقاء من خط 6 متر.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CC72B8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الثاني :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منافسة بين الأفواج ،التقييم بشكل فردي.  </w:t>
            </w:r>
            <w:r w:rsidRPr="00CC72B8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20د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الانتشار الجيد في الميدان</w:t>
            </w:r>
          </w:p>
        </w:tc>
      </w:tr>
      <w:tr w:rsidR="00CC72B8" w:rsidRPr="00CC72B8" w:rsidTr="00A30385">
        <w:trPr>
          <w:trHeight w:val="8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CC72B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CC72B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مناقشة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عامة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ادراك اهمية الملاحظة الدقيقة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جمع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الادوات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مناقشة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الاخطاء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والنقائص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المسجلة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خلال</w:t>
            </w: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C72B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الحصة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CC72B8" w:rsidRPr="00CC72B8" w:rsidRDefault="00CC72B8" w:rsidP="00CC72B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C72B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Pr="00CC72B8" w:rsidRDefault="0070778C" w:rsidP="00CC72B8">
      <w:bookmarkStart w:id="0" w:name="_GoBack"/>
      <w:bookmarkEnd w:id="0"/>
    </w:p>
    <w:sectPr w:rsidR="0070778C" w:rsidRPr="00CC72B8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63566C"/>
    <w:rsid w:val="0070778C"/>
    <w:rsid w:val="008618AB"/>
    <w:rsid w:val="00C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2020-08-27T14:14:00Z</dcterms:modified>
</cp:coreProperties>
</file>