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159" w:rsidRPr="006415CD" w:rsidRDefault="00447159" w:rsidP="00447159">
      <w:pPr>
        <w:jc w:val="center"/>
        <w:rPr>
          <w:rFonts w:asciiTheme="majorBidi" w:hAnsiTheme="majorBidi" w:cstheme="majorBidi"/>
          <w:sz w:val="24"/>
          <w:szCs w:val="24"/>
        </w:rPr>
      </w:pPr>
      <w:r w:rsidRPr="006415CD">
        <w:rPr>
          <w:rFonts w:asciiTheme="majorBidi" w:hAnsiTheme="majorBidi" w:cstheme="majorBidi"/>
          <w:sz w:val="24"/>
          <w:szCs w:val="24"/>
        </w:rPr>
        <w:t xml:space="preserve">Chapitre Premier (Cours de </w:t>
      </w:r>
      <w:r>
        <w:rPr>
          <w:rFonts w:asciiTheme="majorBidi" w:hAnsiTheme="majorBidi" w:cstheme="majorBidi"/>
          <w:sz w:val="24"/>
          <w:szCs w:val="24"/>
        </w:rPr>
        <w:t>Forage destiné aux hydrauliciens</w:t>
      </w:r>
      <w:r w:rsidRPr="006415CD">
        <w:rPr>
          <w:rFonts w:asciiTheme="majorBidi" w:hAnsiTheme="majorBidi" w:cstheme="majorBidi"/>
          <w:sz w:val="24"/>
          <w:szCs w:val="24"/>
        </w:rPr>
        <w:t xml:space="preserve"> </w:t>
      </w:r>
      <w:r>
        <w:rPr>
          <w:rFonts w:asciiTheme="majorBidi" w:hAnsiTheme="majorBidi" w:cstheme="majorBidi"/>
          <w:sz w:val="24"/>
          <w:szCs w:val="24"/>
        </w:rPr>
        <w:t>en</w:t>
      </w:r>
      <w:r>
        <w:t xml:space="preserve"> MASTER G.T.E.U</w:t>
      </w:r>
      <w:r w:rsidRPr="006415CD">
        <w:rPr>
          <w:rFonts w:asciiTheme="majorBidi" w:hAnsiTheme="majorBidi" w:cstheme="majorBidi"/>
          <w:sz w:val="24"/>
          <w:szCs w:val="24"/>
        </w:rPr>
        <w:t>)</w:t>
      </w:r>
    </w:p>
    <w:tbl>
      <w:tblPr>
        <w:tblW w:w="0" w:type="auto"/>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909"/>
      </w:tblGrid>
      <w:tr w:rsidR="00447159" w:rsidTr="00A2076C">
        <w:trPr>
          <w:trHeight w:val="2635"/>
        </w:trPr>
        <w:tc>
          <w:tcPr>
            <w:tcW w:w="6909" w:type="dxa"/>
          </w:tcPr>
          <w:p w:rsidR="00447159" w:rsidRDefault="00447159" w:rsidP="00A2076C">
            <w:pPr>
              <w:jc w:val="center"/>
              <w:rPr>
                <w:rFonts w:asciiTheme="majorBidi" w:hAnsiTheme="majorBidi" w:cstheme="majorBidi"/>
                <w:sz w:val="24"/>
                <w:szCs w:val="24"/>
              </w:rPr>
            </w:pPr>
            <w:r w:rsidRPr="009704AD">
              <w:rPr>
                <w:rFonts w:asciiTheme="majorBidi" w:hAnsiTheme="majorBidi" w:cstheme="majorBidi"/>
                <w:sz w:val="24"/>
                <w:szCs w:val="24"/>
              </w:rPr>
              <w:t>Pour plus</w:t>
            </w:r>
            <w:r>
              <w:rPr>
                <w:rFonts w:asciiTheme="majorBidi" w:hAnsiTheme="majorBidi" w:cstheme="majorBidi"/>
                <w:sz w:val="24"/>
                <w:szCs w:val="24"/>
              </w:rPr>
              <w:t xml:space="preserve"> de détails je vous renvoie aux ouvrages suivants :</w:t>
            </w:r>
          </w:p>
          <w:p w:rsidR="00447159" w:rsidRDefault="00447159" w:rsidP="00A2076C">
            <w:pPr>
              <w:jc w:val="center"/>
              <w:rPr>
                <w:rFonts w:asciiTheme="majorBidi" w:hAnsiTheme="majorBidi" w:cstheme="majorBidi"/>
                <w:sz w:val="24"/>
                <w:szCs w:val="24"/>
              </w:rPr>
            </w:pPr>
            <w:r>
              <w:rPr>
                <w:rFonts w:asciiTheme="majorBidi" w:hAnsiTheme="majorBidi" w:cstheme="majorBidi"/>
                <w:sz w:val="24"/>
                <w:szCs w:val="24"/>
              </w:rPr>
              <w:t>1/ Le Forage de Jean-Paul NGUYEN.</w:t>
            </w:r>
          </w:p>
          <w:p w:rsidR="00447159" w:rsidRPr="009704AD" w:rsidRDefault="00447159" w:rsidP="00A2076C">
            <w:pPr>
              <w:jc w:val="center"/>
              <w:rPr>
                <w:rFonts w:asciiTheme="majorBidi" w:hAnsiTheme="majorBidi" w:cstheme="majorBidi"/>
                <w:sz w:val="24"/>
                <w:szCs w:val="24"/>
              </w:rPr>
            </w:pPr>
            <w:r>
              <w:rPr>
                <w:rFonts w:asciiTheme="majorBidi" w:hAnsiTheme="majorBidi" w:cstheme="majorBidi"/>
                <w:sz w:val="24"/>
                <w:szCs w:val="24"/>
              </w:rPr>
              <w:t xml:space="preserve">2 / Les Boues de forage  </w:t>
            </w:r>
          </w:p>
          <w:p w:rsidR="00447159" w:rsidRPr="009704AD" w:rsidRDefault="00447159" w:rsidP="00A2076C">
            <w:pPr>
              <w:jc w:val="center"/>
              <w:rPr>
                <w:rFonts w:asciiTheme="majorBidi" w:hAnsiTheme="majorBidi" w:cstheme="majorBidi"/>
                <w:b/>
                <w:bCs/>
                <w:sz w:val="24"/>
                <w:szCs w:val="24"/>
              </w:rPr>
            </w:pPr>
            <w:r>
              <w:rPr>
                <w:rFonts w:asciiTheme="majorBidi" w:hAnsiTheme="majorBidi" w:cstheme="majorBidi"/>
                <w:b/>
                <w:bCs/>
                <w:sz w:val="24"/>
                <w:szCs w:val="24"/>
              </w:rPr>
              <w:t>Ces deux ouvrages se trouvent dans la boite E-mail suivante :</w:t>
            </w:r>
          </w:p>
          <w:p w:rsidR="00447159" w:rsidRDefault="00447159" w:rsidP="00A2076C">
            <w:pPr>
              <w:jc w:val="center"/>
              <w:rPr>
                <w:rFonts w:asciiTheme="majorBidi" w:hAnsiTheme="majorBidi" w:cstheme="majorBidi"/>
                <w:sz w:val="24"/>
                <w:szCs w:val="24"/>
              </w:rPr>
            </w:pPr>
            <w:hyperlink r:id="rId7" w:history="1">
              <w:r w:rsidRPr="00FE0924">
                <w:rPr>
                  <w:rStyle w:val="Lienhypertexte"/>
                  <w:rFonts w:asciiTheme="majorBidi" w:hAnsiTheme="majorBidi" w:cstheme="majorBidi"/>
                  <w:sz w:val="24"/>
                  <w:szCs w:val="24"/>
                </w:rPr>
                <w:t>Toumisatal9999@yahoo.com</w:t>
              </w:r>
            </w:hyperlink>
          </w:p>
          <w:p w:rsidR="00447159" w:rsidRDefault="00447159" w:rsidP="00A2076C">
            <w:pPr>
              <w:jc w:val="center"/>
              <w:rPr>
                <w:rFonts w:asciiTheme="majorBidi" w:hAnsiTheme="majorBidi" w:cstheme="majorBidi"/>
                <w:sz w:val="24"/>
                <w:szCs w:val="24"/>
              </w:rPr>
            </w:pPr>
            <w:r>
              <w:rPr>
                <w:rFonts w:asciiTheme="majorBidi" w:hAnsiTheme="majorBidi" w:cstheme="majorBidi"/>
                <w:sz w:val="24"/>
                <w:szCs w:val="24"/>
              </w:rPr>
              <w:t>Mot de passe : hydre2002</w:t>
            </w:r>
          </w:p>
        </w:tc>
      </w:tr>
    </w:tbl>
    <w:p w:rsidR="00447159" w:rsidRDefault="00447159" w:rsidP="00447159">
      <w:pPr>
        <w:jc w:val="center"/>
        <w:rPr>
          <w:rFonts w:asciiTheme="majorBidi" w:hAnsiTheme="majorBidi" w:cstheme="majorBidi"/>
          <w:b/>
          <w:bCs/>
          <w:sz w:val="32"/>
          <w:szCs w:val="32"/>
        </w:rPr>
      </w:pPr>
    </w:p>
    <w:p w:rsidR="00447159" w:rsidRDefault="00447159" w:rsidP="00447159">
      <w:pPr>
        <w:jc w:val="center"/>
        <w:rPr>
          <w:rFonts w:asciiTheme="majorBidi" w:hAnsiTheme="majorBidi" w:cstheme="majorBidi"/>
          <w:b/>
          <w:bCs/>
          <w:sz w:val="32"/>
          <w:szCs w:val="32"/>
        </w:rPr>
      </w:pPr>
      <w:r w:rsidRPr="002D5B55">
        <w:rPr>
          <w:rFonts w:asciiTheme="majorBidi" w:hAnsiTheme="majorBidi" w:cstheme="majorBidi"/>
          <w:b/>
          <w:bCs/>
          <w:sz w:val="32"/>
          <w:szCs w:val="32"/>
        </w:rPr>
        <w:t>LE PRINCIPE DU FORAGE ROTARY</w:t>
      </w:r>
    </w:p>
    <w:p w:rsidR="00447159" w:rsidRPr="002D5B55" w:rsidRDefault="00447159" w:rsidP="00447159">
      <w:pPr>
        <w:jc w:val="center"/>
        <w:rPr>
          <w:rFonts w:asciiTheme="majorBidi" w:hAnsiTheme="majorBidi" w:cstheme="majorBidi"/>
          <w:b/>
          <w:bCs/>
          <w:sz w:val="32"/>
          <w:szCs w:val="32"/>
        </w:rPr>
      </w:pPr>
    </w:p>
    <w:p w:rsidR="00447159" w:rsidRDefault="00447159" w:rsidP="00447159">
      <w:pPr>
        <w:rPr>
          <w:rFonts w:asciiTheme="majorBidi" w:hAnsiTheme="majorBidi" w:cstheme="majorBidi"/>
          <w:sz w:val="24"/>
          <w:szCs w:val="24"/>
        </w:rPr>
      </w:pPr>
      <w:r w:rsidRPr="002D5B55">
        <w:rPr>
          <w:rFonts w:asciiTheme="majorBidi" w:hAnsiTheme="majorBidi" w:cstheme="majorBidi"/>
          <w:sz w:val="24"/>
          <w:szCs w:val="24"/>
        </w:rPr>
        <w:t>Introduction:</w:t>
      </w:r>
    </w:p>
    <w:p w:rsidR="00447159" w:rsidRDefault="00447159" w:rsidP="00447159">
      <w:pPr>
        <w:rPr>
          <w:rFonts w:asciiTheme="majorBidi" w:hAnsiTheme="majorBidi" w:cstheme="majorBidi"/>
          <w:sz w:val="24"/>
          <w:szCs w:val="24"/>
        </w:rPr>
      </w:pPr>
      <w:r>
        <w:rPr>
          <w:rFonts w:asciiTheme="majorBidi" w:hAnsiTheme="majorBidi" w:cstheme="majorBidi"/>
          <w:sz w:val="24"/>
          <w:szCs w:val="24"/>
        </w:rPr>
        <w:t xml:space="preserve">           La méthode rotary consiste à utiliser des trépans à dents type tricône ou des trépans monoblocs comme les outils diamants ou PDC sur lesquels on applique une force procurée par un poids tout en les entrainant en rotation. L'avantage de cette technique est de pouvoir injecter en continu un fluide au niveau de l'outil destructif de la formation pour emporter les débris hors du trou grâce au courant ascensionnel de ce fluide vers la surface.</w:t>
      </w:r>
    </w:p>
    <w:p w:rsidR="00447159" w:rsidRDefault="00447159" w:rsidP="00447159">
      <w:pPr>
        <w:rPr>
          <w:rFonts w:asciiTheme="majorBidi" w:hAnsiTheme="majorBidi" w:cstheme="majorBidi"/>
          <w:sz w:val="24"/>
          <w:szCs w:val="24"/>
        </w:rPr>
      </w:pPr>
      <w:r>
        <w:rPr>
          <w:rFonts w:asciiTheme="majorBidi" w:hAnsiTheme="majorBidi" w:cstheme="majorBidi"/>
          <w:sz w:val="24"/>
          <w:szCs w:val="24"/>
        </w:rPr>
        <w:t xml:space="preserve">           La sonde de forage rotary est l'appareillage nécessaire à la réalisation des trois fonctions suivantes (Fig</w:t>
      </w:r>
      <w:r w:rsidRPr="00487193">
        <w:rPr>
          <w:rFonts w:asciiTheme="majorBidi" w:hAnsiTheme="majorBidi" w:cstheme="majorBidi"/>
          <w:b/>
          <w:bCs/>
          <w:sz w:val="24"/>
          <w:szCs w:val="24"/>
        </w:rPr>
        <w:t>. 1</w:t>
      </w:r>
      <w:r>
        <w:rPr>
          <w:rFonts w:asciiTheme="majorBidi" w:hAnsiTheme="majorBidi" w:cstheme="majorBidi"/>
          <w:b/>
          <w:bCs/>
          <w:sz w:val="24"/>
          <w:szCs w:val="24"/>
        </w:rPr>
        <w:t>.1)</w:t>
      </w:r>
      <w:r>
        <w:rPr>
          <w:rFonts w:asciiTheme="majorBidi" w:hAnsiTheme="majorBidi" w:cstheme="majorBidi"/>
          <w:sz w:val="24"/>
          <w:szCs w:val="24"/>
        </w:rPr>
        <w:t>:</w:t>
      </w:r>
    </w:p>
    <w:p w:rsidR="00447159" w:rsidRDefault="00447159" w:rsidP="00447159">
      <w:pPr>
        <w:rPr>
          <w:rFonts w:asciiTheme="majorBidi" w:hAnsiTheme="majorBidi" w:cstheme="majorBidi"/>
          <w:sz w:val="24"/>
          <w:szCs w:val="24"/>
        </w:rPr>
      </w:pPr>
      <w:r>
        <w:rPr>
          <w:rFonts w:asciiTheme="majorBidi" w:hAnsiTheme="majorBidi" w:cstheme="majorBidi"/>
          <w:sz w:val="24"/>
          <w:szCs w:val="24"/>
        </w:rPr>
        <w:t xml:space="preserve">       1/ Le poids sur l'outil,</w:t>
      </w:r>
    </w:p>
    <w:p w:rsidR="00447159" w:rsidRDefault="00447159" w:rsidP="00447159">
      <w:pPr>
        <w:rPr>
          <w:rFonts w:asciiTheme="majorBidi" w:hAnsiTheme="majorBidi" w:cstheme="majorBidi"/>
          <w:sz w:val="24"/>
          <w:szCs w:val="24"/>
        </w:rPr>
      </w:pPr>
      <w:r>
        <w:rPr>
          <w:rFonts w:asciiTheme="majorBidi" w:hAnsiTheme="majorBidi" w:cstheme="majorBidi"/>
          <w:sz w:val="24"/>
          <w:szCs w:val="24"/>
        </w:rPr>
        <w:t xml:space="preserve">       2/ la rotation de l'outil et,</w:t>
      </w:r>
    </w:p>
    <w:p w:rsidR="00447159" w:rsidRDefault="00447159" w:rsidP="00447159">
      <w:pPr>
        <w:rPr>
          <w:rFonts w:asciiTheme="majorBidi" w:hAnsiTheme="majorBidi" w:cstheme="majorBidi"/>
          <w:sz w:val="24"/>
          <w:szCs w:val="24"/>
        </w:rPr>
      </w:pPr>
      <w:r>
        <w:rPr>
          <w:rFonts w:asciiTheme="majorBidi" w:hAnsiTheme="majorBidi" w:cstheme="majorBidi"/>
          <w:sz w:val="24"/>
          <w:szCs w:val="24"/>
        </w:rPr>
        <w:t xml:space="preserve">       3/ L'injection d'un fluide. </w:t>
      </w:r>
    </w:p>
    <w:p w:rsidR="00447159" w:rsidRDefault="00447159" w:rsidP="00447159">
      <w:pPr>
        <w:rPr>
          <w:rFonts w:asciiTheme="majorBidi" w:hAnsiTheme="majorBidi" w:cstheme="majorBidi"/>
          <w:b/>
          <w:bCs/>
          <w:sz w:val="28"/>
          <w:szCs w:val="28"/>
        </w:rPr>
      </w:pPr>
    </w:p>
    <w:p w:rsidR="00447159" w:rsidRDefault="00447159" w:rsidP="00447159">
      <w:pPr>
        <w:rPr>
          <w:rFonts w:asciiTheme="majorBidi" w:hAnsiTheme="majorBidi" w:cstheme="majorBidi"/>
          <w:sz w:val="24"/>
          <w:szCs w:val="24"/>
        </w:rPr>
      </w:pPr>
      <w:r w:rsidRPr="00AE3042">
        <w:rPr>
          <w:rFonts w:asciiTheme="majorBidi" w:hAnsiTheme="majorBidi" w:cstheme="majorBidi"/>
          <w:b/>
          <w:bCs/>
          <w:sz w:val="28"/>
          <w:szCs w:val="28"/>
        </w:rPr>
        <w:t xml:space="preserve"> L'APPAREIL DE FORAGE</w:t>
      </w:r>
      <w:r>
        <w:rPr>
          <w:rFonts w:asciiTheme="majorBidi" w:hAnsiTheme="majorBidi" w:cstheme="majorBidi"/>
          <w:sz w:val="24"/>
          <w:szCs w:val="24"/>
        </w:rPr>
        <w:t xml:space="preserve"> : </w:t>
      </w:r>
    </w:p>
    <w:p w:rsidR="00447159" w:rsidRDefault="00447159" w:rsidP="00447159">
      <w:pPr>
        <w:rPr>
          <w:rFonts w:asciiTheme="majorBidi" w:hAnsiTheme="majorBidi" w:cstheme="majorBidi"/>
          <w:sz w:val="24"/>
          <w:szCs w:val="24"/>
        </w:rPr>
      </w:pPr>
      <w:r>
        <w:rPr>
          <w:rFonts w:asciiTheme="majorBidi" w:hAnsiTheme="majorBidi" w:cstheme="majorBidi"/>
          <w:sz w:val="24"/>
          <w:szCs w:val="24"/>
        </w:rPr>
        <w:t xml:space="preserve">  </w:t>
      </w:r>
    </w:p>
    <w:p w:rsidR="00447159" w:rsidRDefault="00447159" w:rsidP="00447159">
      <w:pPr>
        <w:rPr>
          <w:rFonts w:asciiTheme="majorBidi" w:hAnsiTheme="majorBidi" w:cstheme="majorBidi"/>
          <w:sz w:val="24"/>
          <w:szCs w:val="24"/>
        </w:rPr>
      </w:pPr>
      <w:r>
        <w:rPr>
          <w:rFonts w:asciiTheme="majorBidi" w:hAnsiTheme="majorBidi" w:cstheme="majorBidi"/>
          <w:sz w:val="24"/>
          <w:szCs w:val="24"/>
        </w:rPr>
        <w:t xml:space="preserve">   L’appareil de forage ou agrégat de forage comprend six parties principales :</w:t>
      </w:r>
    </w:p>
    <w:p w:rsidR="00447159" w:rsidRDefault="00447159" w:rsidP="00447159">
      <w:pPr>
        <w:pStyle w:val="Paragraphedeliste"/>
        <w:numPr>
          <w:ilvl w:val="0"/>
          <w:numId w:val="1"/>
        </w:numPr>
        <w:rPr>
          <w:rFonts w:asciiTheme="majorBidi" w:hAnsiTheme="majorBidi" w:cstheme="majorBidi"/>
          <w:sz w:val="24"/>
          <w:szCs w:val="24"/>
        </w:rPr>
      </w:pPr>
      <w:r w:rsidRPr="009A4F4A">
        <w:rPr>
          <w:rFonts w:asciiTheme="majorBidi" w:hAnsiTheme="majorBidi" w:cstheme="majorBidi"/>
          <w:b/>
          <w:bCs/>
          <w:sz w:val="24"/>
          <w:szCs w:val="24"/>
        </w:rPr>
        <w:t>Les organes de transmission</w:t>
      </w:r>
      <w:r>
        <w:rPr>
          <w:rFonts w:asciiTheme="majorBidi" w:hAnsiTheme="majorBidi" w:cstheme="majorBidi"/>
          <w:sz w:val="24"/>
          <w:szCs w:val="24"/>
        </w:rPr>
        <w:t xml:space="preserve"> ou encore la production d'énergie primaire (tout type de moteurs.</w:t>
      </w:r>
    </w:p>
    <w:p w:rsidR="00447159" w:rsidRDefault="00447159" w:rsidP="00447159">
      <w:pPr>
        <w:pStyle w:val="Paragraphedeliste"/>
        <w:ind w:left="1191"/>
        <w:rPr>
          <w:rFonts w:asciiTheme="majorBidi" w:hAnsiTheme="majorBidi" w:cstheme="majorBidi"/>
          <w:sz w:val="24"/>
          <w:szCs w:val="24"/>
        </w:rPr>
      </w:pPr>
    </w:p>
    <w:p w:rsidR="00447159" w:rsidRDefault="00447159" w:rsidP="00447159">
      <w:pPr>
        <w:pStyle w:val="Paragraphedeliste"/>
        <w:numPr>
          <w:ilvl w:val="0"/>
          <w:numId w:val="1"/>
        </w:numPr>
        <w:rPr>
          <w:rFonts w:asciiTheme="majorBidi" w:hAnsiTheme="majorBidi" w:cstheme="majorBidi"/>
          <w:sz w:val="24"/>
          <w:szCs w:val="24"/>
        </w:rPr>
      </w:pPr>
      <w:r w:rsidRPr="009A4F4A">
        <w:rPr>
          <w:rFonts w:asciiTheme="majorBidi" w:hAnsiTheme="majorBidi" w:cstheme="majorBidi"/>
          <w:b/>
          <w:bCs/>
          <w:sz w:val="24"/>
          <w:szCs w:val="24"/>
        </w:rPr>
        <w:t>Les organes d'exploitation</w:t>
      </w:r>
      <w:r>
        <w:rPr>
          <w:rFonts w:asciiTheme="majorBidi" w:hAnsiTheme="majorBidi" w:cstheme="majorBidi"/>
          <w:sz w:val="24"/>
          <w:szCs w:val="24"/>
        </w:rPr>
        <w:t xml:space="preserve"> (tour de forage, Mat, Derrick, passerelles, les moufles fixe et mobile) qui servent à la manipulation des tiges de forage et des tubes pour tubage.</w:t>
      </w:r>
    </w:p>
    <w:p w:rsidR="00447159" w:rsidRDefault="00447159" w:rsidP="00447159">
      <w:pPr>
        <w:pStyle w:val="Paragraphedeliste"/>
        <w:ind w:left="1191"/>
        <w:rPr>
          <w:rFonts w:asciiTheme="majorBidi" w:hAnsiTheme="majorBidi" w:cstheme="majorBidi"/>
          <w:sz w:val="24"/>
          <w:szCs w:val="24"/>
        </w:rPr>
      </w:pPr>
    </w:p>
    <w:p w:rsidR="00447159" w:rsidRDefault="00447159" w:rsidP="00447159">
      <w:pPr>
        <w:pStyle w:val="Paragraphedeliste"/>
        <w:numPr>
          <w:ilvl w:val="0"/>
          <w:numId w:val="1"/>
        </w:numPr>
        <w:rPr>
          <w:rFonts w:asciiTheme="majorBidi" w:hAnsiTheme="majorBidi" w:cstheme="majorBidi"/>
          <w:sz w:val="24"/>
          <w:szCs w:val="24"/>
        </w:rPr>
      </w:pPr>
      <w:r w:rsidRPr="009A4F4A">
        <w:rPr>
          <w:rFonts w:asciiTheme="majorBidi" w:hAnsiTheme="majorBidi" w:cstheme="majorBidi"/>
          <w:b/>
          <w:bCs/>
          <w:sz w:val="24"/>
          <w:szCs w:val="24"/>
        </w:rPr>
        <w:lastRenderedPageBreak/>
        <w:t>Les organes de forage</w:t>
      </w:r>
      <w:r>
        <w:rPr>
          <w:rFonts w:asciiTheme="majorBidi" w:hAnsiTheme="majorBidi" w:cstheme="majorBidi"/>
          <w:sz w:val="24"/>
          <w:szCs w:val="24"/>
        </w:rPr>
        <w:t xml:space="preserve"> comprenant la tète d'injection à laquelle est reliée la colonne de forage animées ensemble des mouvements de rotation et de va et vient.  </w:t>
      </w:r>
    </w:p>
    <w:p w:rsidR="00447159" w:rsidRDefault="00447159" w:rsidP="00447159">
      <w:pPr>
        <w:pStyle w:val="Paragraphedeliste"/>
        <w:ind w:left="1191"/>
        <w:rPr>
          <w:rFonts w:asciiTheme="majorBidi" w:hAnsiTheme="majorBidi" w:cstheme="majorBidi"/>
          <w:sz w:val="24"/>
          <w:szCs w:val="24"/>
        </w:rPr>
      </w:pPr>
    </w:p>
    <w:p w:rsidR="00447159" w:rsidRDefault="00447159" w:rsidP="00447159">
      <w:pPr>
        <w:pStyle w:val="Paragraphedeliste"/>
        <w:ind w:left="1191"/>
        <w:rPr>
          <w:rFonts w:asciiTheme="majorBidi" w:hAnsiTheme="majorBidi" w:cstheme="majorBidi"/>
          <w:sz w:val="24"/>
          <w:szCs w:val="24"/>
        </w:rPr>
      </w:pPr>
      <w:r>
        <w:rPr>
          <w:rFonts w:asciiTheme="majorBidi" w:hAnsiTheme="majorBidi" w:cstheme="majorBidi"/>
          <w:sz w:val="24"/>
          <w:szCs w:val="24"/>
        </w:rPr>
        <w:t xml:space="preserve">       - La tète d'injection comprend deux parties:</w:t>
      </w:r>
    </w:p>
    <w:p w:rsidR="00447159" w:rsidRDefault="00447159" w:rsidP="00447159">
      <w:pPr>
        <w:pStyle w:val="Paragraphedeliste"/>
        <w:numPr>
          <w:ilvl w:val="0"/>
          <w:numId w:val="2"/>
        </w:numPr>
        <w:rPr>
          <w:rFonts w:asciiTheme="majorBidi" w:hAnsiTheme="majorBidi" w:cstheme="majorBidi"/>
          <w:sz w:val="24"/>
          <w:szCs w:val="24"/>
        </w:rPr>
      </w:pPr>
      <w:r>
        <w:rPr>
          <w:rFonts w:asciiTheme="majorBidi" w:hAnsiTheme="majorBidi" w:cstheme="majorBidi"/>
          <w:sz w:val="24"/>
          <w:szCs w:val="24"/>
        </w:rPr>
        <w:t>Une partie portante qui est reliée aux organes supérieurs (moufle fixe),</w:t>
      </w:r>
    </w:p>
    <w:p w:rsidR="00447159" w:rsidRDefault="00447159" w:rsidP="00447159">
      <w:pPr>
        <w:pStyle w:val="Paragraphedeliste"/>
        <w:numPr>
          <w:ilvl w:val="0"/>
          <w:numId w:val="2"/>
        </w:numPr>
        <w:rPr>
          <w:rFonts w:asciiTheme="majorBidi" w:hAnsiTheme="majorBidi" w:cstheme="majorBidi"/>
          <w:sz w:val="24"/>
          <w:szCs w:val="24"/>
        </w:rPr>
      </w:pPr>
      <w:r>
        <w:rPr>
          <w:rFonts w:asciiTheme="majorBidi" w:hAnsiTheme="majorBidi" w:cstheme="majorBidi"/>
          <w:sz w:val="24"/>
          <w:szCs w:val="24"/>
        </w:rPr>
        <w:t>Une partie en perpétuelle rotation qui est entrainée par les organes de transmission.</w:t>
      </w:r>
      <w:r w:rsidRPr="00E155D7">
        <w:rPr>
          <w:rFonts w:asciiTheme="majorBidi" w:hAnsiTheme="majorBidi" w:cstheme="majorBidi"/>
          <w:sz w:val="24"/>
          <w:szCs w:val="24"/>
        </w:rPr>
        <w:t xml:space="preserve"> </w:t>
      </w:r>
    </w:p>
    <w:p w:rsidR="00447159" w:rsidRDefault="00447159" w:rsidP="00447159">
      <w:pPr>
        <w:ind w:left="1842"/>
        <w:rPr>
          <w:rFonts w:asciiTheme="majorBidi" w:hAnsiTheme="majorBidi" w:cstheme="majorBidi"/>
          <w:sz w:val="24"/>
          <w:szCs w:val="24"/>
        </w:rPr>
      </w:pPr>
      <w:r>
        <w:rPr>
          <w:rFonts w:asciiTheme="majorBidi" w:hAnsiTheme="majorBidi" w:cstheme="majorBidi"/>
          <w:sz w:val="24"/>
          <w:szCs w:val="24"/>
        </w:rPr>
        <w:t>-La table de rotation qui est reliée aussi aux organes de transmission et qui constitue le principal organe de forage.</w:t>
      </w:r>
    </w:p>
    <w:p w:rsidR="00447159" w:rsidRDefault="00447159" w:rsidP="00447159">
      <w:pPr>
        <w:ind w:left="1416"/>
        <w:rPr>
          <w:rFonts w:asciiTheme="majorBidi" w:hAnsiTheme="majorBidi" w:cstheme="majorBidi"/>
          <w:sz w:val="24"/>
          <w:szCs w:val="24"/>
        </w:rPr>
      </w:pPr>
      <w:r>
        <w:rPr>
          <w:rFonts w:asciiTheme="majorBidi" w:hAnsiTheme="majorBidi" w:cstheme="majorBidi"/>
          <w:sz w:val="24"/>
          <w:szCs w:val="24"/>
        </w:rPr>
        <w:t>-Le treuil et les différents câbles de levage, les tiges et les tubages</w:t>
      </w:r>
    </w:p>
    <w:p w:rsidR="00447159" w:rsidRDefault="00447159" w:rsidP="00447159">
      <w:pPr>
        <w:rPr>
          <w:rFonts w:asciiTheme="majorBidi" w:hAnsiTheme="majorBidi" w:cstheme="majorBidi"/>
          <w:sz w:val="24"/>
          <w:szCs w:val="24"/>
        </w:rPr>
      </w:pPr>
      <w:r w:rsidRPr="009A4F4A">
        <w:rPr>
          <w:rFonts w:asciiTheme="majorBidi" w:hAnsiTheme="majorBidi" w:cstheme="majorBidi"/>
          <w:b/>
          <w:bCs/>
          <w:sz w:val="24"/>
          <w:szCs w:val="24"/>
        </w:rPr>
        <w:t>4/ Les organes de boues</w:t>
      </w:r>
      <w:r>
        <w:rPr>
          <w:rFonts w:asciiTheme="majorBidi" w:hAnsiTheme="majorBidi" w:cstheme="majorBidi"/>
          <w:sz w:val="24"/>
          <w:szCs w:val="24"/>
        </w:rPr>
        <w:t xml:space="preserve"> qui comprennent des pompes à boue, des tubes d'injection, des flexibles d'injection, la tète d'injection, les bassins de décantation, des organes de filtration et de nettoiement de la boue. Leur tache est d'assurer la circulation de la boue dans les meilleures conditions et éventuellement de la nettoyer.</w:t>
      </w:r>
    </w:p>
    <w:p w:rsidR="00447159" w:rsidRDefault="00447159" w:rsidP="00447159">
      <w:pPr>
        <w:spacing w:after="0" w:line="240" w:lineRule="auto"/>
        <w:rPr>
          <w:rFonts w:asciiTheme="majorBidi" w:hAnsiTheme="majorBidi" w:cstheme="majorBidi"/>
          <w:sz w:val="24"/>
          <w:szCs w:val="24"/>
        </w:rPr>
      </w:pPr>
      <w:r w:rsidRPr="009A4F4A">
        <w:rPr>
          <w:rFonts w:asciiTheme="majorBidi" w:hAnsiTheme="majorBidi" w:cstheme="majorBidi"/>
          <w:b/>
          <w:bCs/>
          <w:sz w:val="24"/>
          <w:szCs w:val="24"/>
        </w:rPr>
        <w:t>5/ Les instruments de mesure</w:t>
      </w:r>
      <w:r>
        <w:rPr>
          <w:rFonts w:asciiTheme="majorBidi" w:hAnsiTheme="majorBidi" w:cstheme="majorBidi"/>
          <w:sz w:val="24"/>
          <w:szCs w:val="24"/>
        </w:rPr>
        <w:t xml:space="preserve"> qui servent à l'équipement du régime de forage et qui sont :</w:t>
      </w:r>
    </w:p>
    <w:p w:rsidR="00447159" w:rsidRDefault="00447159" w:rsidP="00447159">
      <w:pPr>
        <w:spacing w:after="0" w:line="240" w:lineRule="auto"/>
        <w:rPr>
          <w:rFonts w:asciiTheme="majorBidi" w:hAnsiTheme="majorBidi" w:cstheme="majorBidi"/>
          <w:sz w:val="24"/>
          <w:szCs w:val="24"/>
        </w:rPr>
      </w:pPr>
    </w:p>
    <w:p w:rsidR="00447159" w:rsidRDefault="00447159" w:rsidP="00447159">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 xml:space="preserve">Un </w:t>
      </w:r>
      <w:proofErr w:type="spellStart"/>
      <w:r>
        <w:rPr>
          <w:rFonts w:asciiTheme="majorBidi" w:hAnsiTheme="majorBidi" w:cstheme="majorBidi"/>
          <w:sz w:val="24"/>
          <w:szCs w:val="24"/>
        </w:rPr>
        <w:t>Drillomètre</w:t>
      </w:r>
      <w:proofErr w:type="spellEnd"/>
      <w:r>
        <w:rPr>
          <w:rFonts w:asciiTheme="majorBidi" w:hAnsiTheme="majorBidi" w:cstheme="majorBidi"/>
          <w:sz w:val="24"/>
          <w:szCs w:val="24"/>
        </w:rPr>
        <w:t>, instrument servant à contrôler la pression de l'outil de forage sur la roche.</w:t>
      </w:r>
    </w:p>
    <w:p w:rsidR="00447159" w:rsidRDefault="00447159" w:rsidP="00447159">
      <w:pPr>
        <w:pStyle w:val="Paragraphedeliste"/>
        <w:ind w:left="1191"/>
        <w:rPr>
          <w:rFonts w:asciiTheme="majorBidi" w:hAnsiTheme="majorBidi" w:cstheme="majorBidi"/>
          <w:sz w:val="24"/>
          <w:szCs w:val="24"/>
        </w:rPr>
      </w:pPr>
    </w:p>
    <w:p w:rsidR="00447159" w:rsidRDefault="00447159" w:rsidP="00447159">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Un manomètre qui mesure la pression de la boue dans les tiges de forage.</w:t>
      </w:r>
    </w:p>
    <w:p w:rsidR="00447159" w:rsidRPr="009A4F4A" w:rsidRDefault="00447159" w:rsidP="00447159">
      <w:pPr>
        <w:pStyle w:val="Paragraphedeliste"/>
        <w:rPr>
          <w:rFonts w:asciiTheme="majorBidi" w:hAnsiTheme="majorBidi" w:cstheme="majorBidi"/>
          <w:sz w:val="24"/>
          <w:szCs w:val="24"/>
        </w:rPr>
      </w:pPr>
    </w:p>
    <w:p w:rsidR="00447159" w:rsidRDefault="00447159" w:rsidP="00447159">
      <w:pPr>
        <w:pStyle w:val="Paragraphedeliste"/>
        <w:ind w:left="1191"/>
        <w:rPr>
          <w:rFonts w:asciiTheme="majorBidi" w:hAnsiTheme="majorBidi" w:cstheme="majorBidi"/>
          <w:sz w:val="24"/>
          <w:szCs w:val="24"/>
        </w:rPr>
      </w:pPr>
    </w:p>
    <w:p w:rsidR="00447159" w:rsidRDefault="00447159" w:rsidP="00447159">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Un tour minute qui mesure le nombre de tours de la colonne de forage par unité de temps.</w:t>
      </w:r>
    </w:p>
    <w:p w:rsidR="00447159" w:rsidRDefault="00447159" w:rsidP="00447159">
      <w:pPr>
        <w:pStyle w:val="Paragraphedeliste"/>
        <w:ind w:left="1191"/>
        <w:rPr>
          <w:rFonts w:asciiTheme="majorBidi" w:hAnsiTheme="majorBidi" w:cstheme="majorBidi"/>
          <w:sz w:val="24"/>
          <w:szCs w:val="24"/>
        </w:rPr>
      </w:pPr>
    </w:p>
    <w:p w:rsidR="00447159" w:rsidRDefault="00447159" w:rsidP="00447159">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Un débitmètre, instrument mesurant le volume de boue injectée par unité de temps dans le trou de forage.</w:t>
      </w:r>
    </w:p>
    <w:p w:rsidR="00447159" w:rsidRDefault="00447159" w:rsidP="00447159">
      <w:pPr>
        <w:pStyle w:val="Paragraphedeliste"/>
        <w:ind w:left="1191"/>
        <w:rPr>
          <w:rFonts w:asciiTheme="majorBidi" w:hAnsiTheme="majorBidi" w:cstheme="majorBidi"/>
          <w:sz w:val="24"/>
          <w:szCs w:val="24"/>
        </w:rPr>
      </w:pPr>
    </w:p>
    <w:p w:rsidR="00447159" w:rsidRDefault="00447159" w:rsidP="00447159">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 xml:space="preserve">Un torsiomètre mesurant la torsion des tiges de forage. </w:t>
      </w:r>
    </w:p>
    <w:p w:rsidR="00447159" w:rsidRPr="009A4F4A" w:rsidRDefault="00447159" w:rsidP="00447159">
      <w:pPr>
        <w:pStyle w:val="Paragraphedeliste"/>
        <w:rPr>
          <w:rFonts w:asciiTheme="majorBidi" w:hAnsiTheme="majorBidi" w:cstheme="majorBidi"/>
          <w:sz w:val="24"/>
          <w:szCs w:val="24"/>
        </w:rPr>
      </w:pPr>
    </w:p>
    <w:p w:rsidR="00447159" w:rsidRDefault="00447159" w:rsidP="00447159">
      <w:pPr>
        <w:pStyle w:val="Paragraphedeliste"/>
        <w:ind w:left="1191"/>
        <w:rPr>
          <w:rFonts w:asciiTheme="majorBidi" w:hAnsiTheme="majorBidi" w:cstheme="majorBidi"/>
          <w:sz w:val="24"/>
          <w:szCs w:val="24"/>
        </w:rPr>
      </w:pPr>
    </w:p>
    <w:p w:rsidR="00447159" w:rsidRDefault="00447159" w:rsidP="00447159">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Un laboratoire de chantier servant à la mesure des différents paramètres de la boue de forage.</w:t>
      </w:r>
    </w:p>
    <w:p w:rsidR="00447159" w:rsidRDefault="00447159" w:rsidP="00447159">
      <w:pPr>
        <w:pStyle w:val="Paragraphedeliste"/>
        <w:ind w:left="1191"/>
        <w:rPr>
          <w:rFonts w:asciiTheme="majorBidi" w:hAnsiTheme="majorBidi" w:cstheme="majorBidi"/>
          <w:sz w:val="24"/>
          <w:szCs w:val="24"/>
        </w:rPr>
      </w:pPr>
    </w:p>
    <w:p w:rsidR="00447159" w:rsidRDefault="00447159" w:rsidP="00447159">
      <w:pPr>
        <w:pStyle w:val="Paragraphedeliste"/>
        <w:ind w:left="0"/>
        <w:rPr>
          <w:rFonts w:asciiTheme="majorBidi" w:hAnsiTheme="majorBidi" w:cstheme="majorBidi"/>
          <w:sz w:val="24"/>
          <w:szCs w:val="24"/>
        </w:rPr>
      </w:pPr>
      <w:r>
        <w:rPr>
          <w:rFonts w:asciiTheme="majorBidi" w:hAnsiTheme="majorBidi" w:cstheme="majorBidi"/>
          <w:sz w:val="24"/>
          <w:szCs w:val="24"/>
        </w:rPr>
        <w:t xml:space="preserve"> 6/ </w:t>
      </w:r>
      <w:r w:rsidRPr="009A4F4A">
        <w:rPr>
          <w:rFonts w:asciiTheme="majorBidi" w:hAnsiTheme="majorBidi" w:cstheme="majorBidi"/>
          <w:b/>
          <w:bCs/>
          <w:sz w:val="24"/>
          <w:szCs w:val="24"/>
        </w:rPr>
        <w:t>Les organes de prévention et de sécurité</w:t>
      </w:r>
      <w:r>
        <w:rPr>
          <w:rFonts w:asciiTheme="majorBidi" w:hAnsiTheme="majorBidi" w:cstheme="majorBidi"/>
          <w:sz w:val="24"/>
          <w:szCs w:val="24"/>
        </w:rPr>
        <w:t>: ils servent normalement à la sécurité et au contrôle du régime de forage et du puits lui même (instruments pour fermeture immédiate du puits appelés B.O.P), ainsi qu'à la sécurité de l'équipage et de l'environnement.</w:t>
      </w:r>
    </w:p>
    <w:p w:rsidR="00447159" w:rsidRDefault="00447159" w:rsidP="00447159">
      <w:pPr>
        <w:pStyle w:val="Paragraphedeliste"/>
        <w:ind w:left="0"/>
        <w:rPr>
          <w:rFonts w:asciiTheme="majorBidi" w:hAnsiTheme="majorBidi" w:cstheme="majorBidi"/>
          <w:sz w:val="24"/>
          <w:szCs w:val="24"/>
        </w:rPr>
      </w:pPr>
    </w:p>
    <w:p w:rsidR="00447159" w:rsidRDefault="00447159" w:rsidP="00447159">
      <w:pPr>
        <w:pStyle w:val="Paragraphedeliste"/>
        <w:ind w:left="0"/>
        <w:rPr>
          <w:rFonts w:asciiTheme="majorBidi" w:hAnsiTheme="majorBidi" w:cstheme="majorBidi"/>
          <w:b/>
          <w:bCs/>
          <w:sz w:val="28"/>
          <w:szCs w:val="28"/>
        </w:rPr>
      </w:pPr>
    </w:p>
    <w:p w:rsidR="00447159" w:rsidRDefault="00447159" w:rsidP="00447159">
      <w:pPr>
        <w:pStyle w:val="Paragraphedeliste"/>
        <w:ind w:left="0"/>
        <w:rPr>
          <w:rFonts w:asciiTheme="majorBidi" w:hAnsiTheme="majorBidi" w:cstheme="majorBidi"/>
          <w:b/>
          <w:bCs/>
          <w:sz w:val="28"/>
          <w:szCs w:val="28"/>
        </w:rPr>
      </w:pPr>
      <w:r>
        <w:rPr>
          <w:rFonts w:asciiTheme="majorBidi" w:hAnsiTheme="majorBidi" w:cstheme="majorBidi"/>
          <w:b/>
          <w:bCs/>
          <w:noProof/>
          <w:sz w:val="28"/>
          <w:szCs w:val="28"/>
          <w:lang w:eastAsia="fr-FR"/>
        </w:rPr>
        <w:lastRenderedPageBreak/>
        <w:drawing>
          <wp:inline distT="0" distB="0" distL="0" distR="0">
            <wp:extent cx="5760720" cy="7833129"/>
            <wp:effectExtent l="19050" t="0" r="0" b="0"/>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60720" cy="7833129"/>
                    </a:xfrm>
                    <a:prstGeom prst="rect">
                      <a:avLst/>
                    </a:prstGeom>
                    <a:noFill/>
                    <a:ln w="9525">
                      <a:noFill/>
                      <a:miter lim="800000"/>
                      <a:headEnd/>
                      <a:tailEnd/>
                    </a:ln>
                  </pic:spPr>
                </pic:pic>
              </a:graphicData>
            </a:graphic>
          </wp:inline>
        </w:drawing>
      </w:r>
    </w:p>
    <w:p w:rsidR="00447159" w:rsidRDefault="00447159" w:rsidP="00447159">
      <w:pPr>
        <w:pStyle w:val="Paragraphedeliste"/>
        <w:ind w:left="0"/>
        <w:rPr>
          <w:rFonts w:asciiTheme="majorBidi" w:hAnsiTheme="majorBidi" w:cstheme="majorBidi"/>
          <w:b/>
          <w:bCs/>
          <w:sz w:val="28"/>
          <w:szCs w:val="28"/>
        </w:rPr>
      </w:pPr>
    </w:p>
    <w:p w:rsidR="00447159" w:rsidRDefault="00447159" w:rsidP="00447159">
      <w:pPr>
        <w:pStyle w:val="Paragraphedeliste"/>
        <w:ind w:left="0"/>
        <w:jc w:val="center"/>
        <w:rPr>
          <w:rFonts w:asciiTheme="majorBidi" w:hAnsiTheme="majorBidi" w:cstheme="majorBidi"/>
          <w:b/>
          <w:bCs/>
          <w:sz w:val="28"/>
          <w:szCs w:val="28"/>
        </w:rPr>
      </w:pPr>
      <w:r>
        <w:rPr>
          <w:rFonts w:asciiTheme="majorBidi" w:hAnsiTheme="majorBidi" w:cstheme="majorBidi"/>
          <w:b/>
          <w:bCs/>
          <w:sz w:val="28"/>
          <w:szCs w:val="28"/>
        </w:rPr>
        <w:t>Fig. 1.1 : Sonde de forage « ROTARY » ou agrégat de forage</w:t>
      </w:r>
    </w:p>
    <w:p w:rsidR="00447159" w:rsidRDefault="00447159" w:rsidP="00447159">
      <w:pPr>
        <w:pStyle w:val="Paragraphedeliste"/>
        <w:ind w:left="0"/>
        <w:rPr>
          <w:rFonts w:asciiTheme="majorBidi" w:hAnsiTheme="majorBidi" w:cstheme="majorBidi"/>
          <w:b/>
          <w:bCs/>
          <w:sz w:val="28"/>
          <w:szCs w:val="28"/>
        </w:rPr>
      </w:pPr>
    </w:p>
    <w:p w:rsidR="00447159" w:rsidRDefault="00447159" w:rsidP="00447159">
      <w:pPr>
        <w:pStyle w:val="Paragraphedeliste"/>
        <w:ind w:left="0"/>
        <w:rPr>
          <w:rFonts w:asciiTheme="majorBidi" w:hAnsiTheme="majorBidi" w:cstheme="majorBidi"/>
          <w:b/>
          <w:bCs/>
          <w:sz w:val="28"/>
          <w:szCs w:val="28"/>
        </w:rPr>
      </w:pPr>
    </w:p>
    <w:p w:rsidR="00447159" w:rsidRDefault="00447159" w:rsidP="00447159">
      <w:pPr>
        <w:pStyle w:val="Paragraphedeliste"/>
        <w:ind w:left="0"/>
        <w:rPr>
          <w:rFonts w:asciiTheme="majorBidi" w:hAnsiTheme="majorBidi" w:cstheme="majorBidi"/>
          <w:b/>
          <w:bCs/>
          <w:sz w:val="28"/>
          <w:szCs w:val="28"/>
        </w:rPr>
      </w:pPr>
      <w:r>
        <w:rPr>
          <w:rFonts w:asciiTheme="majorBidi" w:hAnsiTheme="majorBidi" w:cstheme="majorBidi"/>
          <w:b/>
          <w:bCs/>
          <w:noProof/>
          <w:sz w:val="28"/>
          <w:szCs w:val="28"/>
          <w:lang w:eastAsia="fr-FR"/>
        </w:rPr>
        <w:lastRenderedPageBreak/>
        <w:drawing>
          <wp:inline distT="0" distB="0" distL="0" distR="0">
            <wp:extent cx="5760720" cy="8372840"/>
            <wp:effectExtent l="19050" t="0" r="0" b="0"/>
            <wp:docPr id="2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760720" cy="8372840"/>
                    </a:xfrm>
                    <a:prstGeom prst="rect">
                      <a:avLst/>
                    </a:prstGeom>
                    <a:noFill/>
                    <a:ln w="9525">
                      <a:noFill/>
                      <a:miter lim="800000"/>
                      <a:headEnd/>
                      <a:tailEnd/>
                    </a:ln>
                  </pic:spPr>
                </pic:pic>
              </a:graphicData>
            </a:graphic>
          </wp:inline>
        </w:drawing>
      </w:r>
    </w:p>
    <w:p w:rsidR="00447159" w:rsidRDefault="00447159" w:rsidP="00447159">
      <w:pPr>
        <w:pStyle w:val="Paragraphedeliste"/>
        <w:ind w:left="0"/>
        <w:rPr>
          <w:rFonts w:asciiTheme="majorBidi" w:hAnsiTheme="majorBidi" w:cstheme="majorBidi"/>
          <w:b/>
          <w:bCs/>
          <w:sz w:val="28"/>
          <w:szCs w:val="28"/>
        </w:rPr>
      </w:pPr>
    </w:p>
    <w:p w:rsidR="00447159" w:rsidRDefault="00447159" w:rsidP="00447159">
      <w:pPr>
        <w:pStyle w:val="Paragraphedeliste"/>
        <w:ind w:left="0"/>
        <w:rPr>
          <w:rFonts w:asciiTheme="majorBidi" w:hAnsiTheme="majorBidi" w:cstheme="majorBidi"/>
          <w:b/>
          <w:bCs/>
          <w:sz w:val="28"/>
          <w:szCs w:val="28"/>
        </w:rPr>
      </w:pPr>
    </w:p>
    <w:p w:rsidR="00447159" w:rsidRPr="00E24402" w:rsidRDefault="00447159" w:rsidP="00447159">
      <w:pPr>
        <w:pStyle w:val="Paragraphedeliste"/>
        <w:ind w:left="0"/>
        <w:rPr>
          <w:rFonts w:asciiTheme="majorBidi" w:hAnsiTheme="majorBidi" w:cstheme="majorBidi"/>
          <w:b/>
          <w:bCs/>
          <w:sz w:val="24"/>
          <w:szCs w:val="24"/>
        </w:rPr>
      </w:pPr>
    </w:p>
    <w:p w:rsidR="00447159" w:rsidRDefault="00447159" w:rsidP="00447159">
      <w:pPr>
        <w:pStyle w:val="Paragraphedeliste"/>
        <w:ind w:left="0"/>
        <w:rPr>
          <w:rFonts w:asciiTheme="majorBidi" w:hAnsiTheme="majorBidi" w:cstheme="majorBidi"/>
          <w:b/>
          <w:bCs/>
          <w:sz w:val="28"/>
          <w:szCs w:val="28"/>
        </w:rPr>
      </w:pPr>
      <w:r>
        <w:rPr>
          <w:rFonts w:asciiTheme="majorBidi" w:hAnsiTheme="majorBidi" w:cstheme="majorBidi"/>
          <w:b/>
          <w:bCs/>
          <w:noProof/>
          <w:sz w:val="28"/>
          <w:szCs w:val="28"/>
          <w:lang w:eastAsia="fr-FR"/>
        </w:rPr>
        <w:drawing>
          <wp:inline distT="0" distB="0" distL="0" distR="0">
            <wp:extent cx="5760720" cy="1770341"/>
            <wp:effectExtent l="19050" t="0" r="0" b="0"/>
            <wp:docPr id="2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760720" cy="1770341"/>
                    </a:xfrm>
                    <a:prstGeom prst="rect">
                      <a:avLst/>
                    </a:prstGeom>
                    <a:noFill/>
                    <a:ln w="9525">
                      <a:noFill/>
                      <a:miter lim="800000"/>
                      <a:headEnd/>
                      <a:tailEnd/>
                    </a:ln>
                  </pic:spPr>
                </pic:pic>
              </a:graphicData>
            </a:graphic>
          </wp:inline>
        </w:drawing>
      </w:r>
    </w:p>
    <w:p w:rsidR="00447159" w:rsidRDefault="00447159" w:rsidP="00447159">
      <w:pPr>
        <w:pStyle w:val="Paragraphedeliste"/>
        <w:ind w:left="0"/>
        <w:rPr>
          <w:rFonts w:asciiTheme="majorBidi" w:hAnsiTheme="majorBidi" w:cstheme="majorBidi"/>
          <w:b/>
          <w:bCs/>
          <w:sz w:val="28"/>
          <w:szCs w:val="28"/>
        </w:rPr>
      </w:pPr>
    </w:p>
    <w:p w:rsidR="00447159" w:rsidRDefault="00447159" w:rsidP="00447159">
      <w:pPr>
        <w:pStyle w:val="Paragraphedeliste"/>
        <w:ind w:left="0"/>
        <w:rPr>
          <w:rFonts w:asciiTheme="majorBidi" w:hAnsiTheme="majorBidi" w:cstheme="majorBidi"/>
          <w:b/>
          <w:bCs/>
          <w:sz w:val="28"/>
          <w:szCs w:val="28"/>
        </w:rPr>
      </w:pPr>
    </w:p>
    <w:p w:rsidR="00013EDC" w:rsidRPr="00E24402" w:rsidRDefault="00E24402">
      <w:pPr>
        <w:rPr>
          <w:rFonts w:asciiTheme="majorBidi" w:hAnsiTheme="majorBidi" w:cstheme="majorBidi"/>
          <w:b/>
          <w:bCs/>
          <w:sz w:val="24"/>
          <w:szCs w:val="24"/>
        </w:rPr>
      </w:pPr>
      <w:r w:rsidRPr="00E24402">
        <w:rPr>
          <w:rFonts w:asciiTheme="majorBidi" w:hAnsiTheme="majorBidi" w:cstheme="majorBidi"/>
          <w:b/>
          <w:bCs/>
          <w:sz w:val="24"/>
          <w:szCs w:val="24"/>
        </w:rPr>
        <w:t xml:space="preserve"> Je dis bien </w:t>
      </w:r>
      <w:proofErr w:type="spellStart"/>
      <w:r w:rsidRPr="00E24402">
        <w:rPr>
          <w:rFonts w:asciiTheme="majorBidi" w:hAnsiTheme="majorBidi" w:cstheme="majorBidi"/>
          <w:b/>
          <w:bCs/>
          <w:sz w:val="24"/>
          <w:szCs w:val="24"/>
        </w:rPr>
        <w:t>toumisatal</w:t>
      </w:r>
      <w:proofErr w:type="spellEnd"/>
      <w:r w:rsidRPr="00E24402">
        <w:rPr>
          <w:rFonts w:asciiTheme="majorBidi" w:hAnsiTheme="majorBidi" w:cstheme="majorBidi"/>
          <w:b/>
          <w:bCs/>
          <w:sz w:val="24"/>
          <w:szCs w:val="24"/>
        </w:rPr>
        <w:t xml:space="preserve">  avec l et non un (1).</w:t>
      </w:r>
    </w:p>
    <w:sectPr w:rsidR="00013EDC" w:rsidRPr="00E24402" w:rsidSect="00013EDC">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445" w:rsidRDefault="00422445" w:rsidP="00E24402">
      <w:pPr>
        <w:spacing w:after="0" w:line="240" w:lineRule="auto"/>
      </w:pPr>
      <w:r>
        <w:separator/>
      </w:r>
    </w:p>
  </w:endnote>
  <w:endnote w:type="continuationSeparator" w:id="0">
    <w:p w:rsidR="00422445" w:rsidRDefault="00422445" w:rsidP="00E244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158704"/>
      <w:docPartObj>
        <w:docPartGallery w:val="Page Numbers (Bottom of Page)"/>
        <w:docPartUnique/>
      </w:docPartObj>
    </w:sdtPr>
    <w:sdtContent>
      <w:p w:rsidR="00E24402" w:rsidRDefault="00E24402">
        <w:pPr>
          <w:pStyle w:val="Pieddepage"/>
          <w:jc w:val="right"/>
        </w:pPr>
        <w:fldSimple w:instr=" PAGE   \* MERGEFORMAT ">
          <w:r>
            <w:rPr>
              <w:noProof/>
            </w:rPr>
            <w:t>5</w:t>
          </w:r>
        </w:fldSimple>
      </w:p>
    </w:sdtContent>
  </w:sdt>
  <w:p w:rsidR="00E24402" w:rsidRDefault="00E2440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445" w:rsidRDefault="00422445" w:rsidP="00E24402">
      <w:pPr>
        <w:spacing w:after="0" w:line="240" w:lineRule="auto"/>
      </w:pPr>
      <w:r>
        <w:separator/>
      </w:r>
    </w:p>
  </w:footnote>
  <w:footnote w:type="continuationSeparator" w:id="0">
    <w:p w:rsidR="00422445" w:rsidRDefault="00422445" w:rsidP="00E244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3C7D"/>
    <w:multiLevelType w:val="hybridMultilevel"/>
    <w:tmpl w:val="89283090"/>
    <w:lvl w:ilvl="0" w:tplc="040C000F">
      <w:start w:val="1"/>
      <w:numFmt w:val="decimal"/>
      <w:lvlText w:val="%1."/>
      <w:lvlJc w:val="left"/>
      <w:pPr>
        <w:ind w:left="1191" w:hanging="360"/>
      </w:pPr>
    </w:lvl>
    <w:lvl w:ilvl="1" w:tplc="040C0019" w:tentative="1">
      <w:start w:val="1"/>
      <w:numFmt w:val="lowerLetter"/>
      <w:lvlText w:val="%2."/>
      <w:lvlJc w:val="left"/>
      <w:pPr>
        <w:ind w:left="1911" w:hanging="360"/>
      </w:pPr>
    </w:lvl>
    <w:lvl w:ilvl="2" w:tplc="040C001B" w:tentative="1">
      <w:start w:val="1"/>
      <w:numFmt w:val="lowerRoman"/>
      <w:lvlText w:val="%3."/>
      <w:lvlJc w:val="right"/>
      <w:pPr>
        <w:ind w:left="2631" w:hanging="180"/>
      </w:pPr>
    </w:lvl>
    <w:lvl w:ilvl="3" w:tplc="040C000F" w:tentative="1">
      <w:start w:val="1"/>
      <w:numFmt w:val="decimal"/>
      <w:lvlText w:val="%4."/>
      <w:lvlJc w:val="left"/>
      <w:pPr>
        <w:ind w:left="3351" w:hanging="360"/>
      </w:pPr>
    </w:lvl>
    <w:lvl w:ilvl="4" w:tplc="040C0019" w:tentative="1">
      <w:start w:val="1"/>
      <w:numFmt w:val="lowerLetter"/>
      <w:lvlText w:val="%5."/>
      <w:lvlJc w:val="left"/>
      <w:pPr>
        <w:ind w:left="4071" w:hanging="360"/>
      </w:pPr>
    </w:lvl>
    <w:lvl w:ilvl="5" w:tplc="040C001B" w:tentative="1">
      <w:start w:val="1"/>
      <w:numFmt w:val="lowerRoman"/>
      <w:lvlText w:val="%6."/>
      <w:lvlJc w:val="right"/>
      <w:pPr>
        <w:ind w:left="4791" w:hanging="180"/>
      </w:pPr>
    </w:lvl>
    <w:lvl w:ilvl="6" w:tplc="040C000F" w:tentative="1">
      <w:start w:val="1"/>
      <w:numFmt w:val="decimal"/>
      <w:lvlText w:val="%7."/>
      <w:lvlJc w:val="left"/>
      <w:pPr>
        <w:ind w:left="5511" w:hanging="360"/>
      </w:pPr>
    </w:lvl>
    <w:lvl w:ilvl="7" w:tplc="040C0019" w:tentative="1">
      <w:start w:val="1"/>
      <w:numFmt w:val="lowerLetter"/>
      <w:lvlText w:val="%8."/>
      <w:lvlJc w:val="left"/>
      <w:pPr>
        <w:ind w:left="6231" w:hanging="360"/>
      </w:pPr>
    </w:lvl>
    <w:lvl w:ilvl="8" w:tplc="040C001B" w:tentative="1">
      <w:start w:val="1"/>
      <w:numFmt w:val="lowerRoman"/>
      <w:lvlText w:val="%9."/>
      <w:lvlJc w:val="right"/>
      <w:pPr>
        <w:ind w:left="6951" w:hanging="180"/>
      </w:pPr>
    </w:lvl>
  </w:abstractNum>
  <w:abstractNum w:abstractNumId="1">
    <w:nsid w:val="1A0C6B3F"/>
    <w:multiLevelType w:val="hybridMultilevel"/>
    <w:tmpl w:val="F3C8F016"/>
    <w:lvl w:ilvl="0" w:tplc="040C0001">
      <w:start w:val="1"/>
      <w:numFmt w:val="bullet"/>
      <w:lvlText w:val=""/>
      <w:lvlJc w:val="left"/>
      <w:pPr>
        <w:ind w:left="1191" w:hanging="360"/>
      </w:pPr>
      <w:rPr>
        <w:rFonts w:ascii="Symbol" w:hAnsi="Symbol" w:hint="default"/>
      </w:rPr>
    </w:lvl>
    <w:lvl w:ilvl="1" w:tplc="040C0019" w:tentative="1">
      <w:start w:val="1"/>
      <w:numFmt w:val="lowerLetter"/>
      <w:lvlText w:val="%2."/>
      <w:lvlJc w:val="left"/>
      <w:pPr>
        <w:ind w:left="1911" w:hanging="360"/>
      </w:pPr>
    </w:lvl>
    <w:lvl w:ilvl="2" w:tplc="040C001B" w:tentative="1">
      <w:start w:val="1"/>
      <w:numFmt w:val="lowerRoman"/>
      <w:lvlText w:val="%3."/>
      <w:lvlJc w:val="right"/>
      <w:pPr>
        <w:ind w:left="2631" w:hanging="180"/>
      </w:pPr>
    </w:lvl>
    <w:lvl w:ilvl="3" w:tplc="040C000F" w:tentative="1">
      <w:start w:val="1"/>
      <w:numFmt w:val="decimal"/>
      <w:lvlText w:val="%4."/>
      <w:lvlJc w:val="left"/>
      <w:pPr>
        <w:ind w:left="3351" w:hanging="360"/>
      </w:pPr>
    </w:lvl>
    <w:lvl w:ilvl="4" w:tplc="040C0019" w:tentative="1">
      <w:start w:val="1"/>
      <w:numFmt w:val="lowerLetter"/>
      <w:lvlText w:val="%5."/>
      <w:lvlJc w:val="left"/>
      <w:pPr>
        <w:ind w:left="4071" w:hanging="360"/>
      </w:pPr>
    </w:lvl>
    <w:lvl w:ilvl="5" w:tplc="040C001B" w:tentative="1">
      <w:start w:val="1"/>
      <w:numFmt w:val="lowerRoman"/>
      <w:lvlText w:val="%6."/>
      <w:lvlJc w:val="right"/>
      <w:pPr>
        <w:ind w:left="4791" w:hanging="180"/>
      </w:pPr>
    </w:lvl>
    <w:lvl w:ilvl="6" w:tplc="040C000F" w:tentative="1">
      <w:start w:val="1"/>
      <w:numFmt w:val="decimal"/>
      <w:lvlText w:val="%7."/>
      <w:lvlJc w:val="left"/>
      <w:pPr>
        <w:ind w:left="5511" w:hanging="360"/>
      </w:pPr>
    </w:lvl>
    <w:lvl w:ilvl="7" w:tplc="040C0019" w:tentative="1">
      <w:start w:val="1"/>
      <w:numFmt w:val="lowerLetter"/>
      <w:lvlText w:val="%8."/>
      <w:lvlJc w:val="left"/>
      <w:pPr>
        <w:ind w:left="6231" w:hanging="360"/>
      </w:pPr>
    </w:lvl>
    <w:lvl w:ilvl="8" w:tplc="040C001B" w:tentative="1">
      <w:start w:val="1"/>
      <w:numFmt w:val="lowerRoman"/>
      <w:lvlText w:val="%9."/>
      <w:lvlJc w:val="right"/>
      <w:pPr>
        <w:ind w:left="6951" w:hanging="180"/>
      </w:pPr>
    </w:lvl>
  </w:abstractNum>
  <w:abstractNum w:abstractNumId="2">
    <w:nsid w:val="6D8C5347"/>
    <w:multiLevelType w:val="hybridMultilevel"/>
    <w:tmpl w:val="92F2B580"/>
    <w:lvl w:ilvl="0" w:tplc="040C000B">
      <w:start w:val="1"/>
      <w:numFmt w:val="bullet"/>
      <w:lvlText w:val=""/>
      <w:lvlJc w:val="left"/>
      <w:pPr>
        <w:ind w:left="2562" w:hanging="360"/>
      </w:pPr>
      <w:rPr>
        <w:rFonts w:ascii="Wingdings" w:hAnsi="Wingdings" w:hint="default"/>
      </w:rPr>
    </w:lvl>
    <w:lvl w:ilvl="1" w:tplc="040C0003" w:tentative="1">
      <w:start w:val="1"/>
      <w:numFmt w:val="bullet"/>
      <w:lvlText w:val="o"/>
      <w:lvlJc w:val="left"/>
      <w:pPr>
        <w:ind w:left="3282" w:hanging="360"/>
      </w:pPr>
      <w:rPr>
        <w:rFonts w:ascii="Courier New" w:hAnsi="Courier New" w:cs="Courier New" w:hint="default"/>
      </w:rPr>
    </w:lvl>
    <w:lvl w:ilvl="2" w:tplc="040C0005" w:tentative="1">
      <w:start w:val="1"/>
      <w:numFmt w:val="bullet"/>
      <w:lvlText w:val=""/>
      <w:lvlJc w:val="left"/>
      <w:pPr>
        <w:ind w:left="4002" w:hanging="360"/>
      </w:pPr>
      <w:rPr>
        <w:rFonts w:ascii="Wingdings" w:hAnsi="Wingdings" w:hint="default"/>
      </w:rPr>
    </w:lvl>
    <w:lvl w:ilvl="3" w:tplc="040C0001" w:tentative="1">
      <w:start w:val="1"/>
      <w:numFmt w:val="bullet"/>
      <w:lvlText w:val=""/>
      <w:lvlJc w:val="left"/>
      <w:pPr>
        <w:ind w:left="4722" w:hanging="360"/>
      </w:pPr>
      <w:rPr>
        <w:rFonts w:ascii="Symbol" w:hAnsi="Symbol" w:hint="default"/>
      </w:rPr>
    </w:lvl>
    <w:lvl w:ilvl="4" w:tplc="040C0003" w:tentative="1">
      <w:start w:val="1"/>
      <w:numFmt w:val="bullet"/>
      <w:lvlText w:val="o"/>
      <w:lvlJc w:val="left"/>
      <w:pPr>
        <w:ind w:left="5442" w:hanging="360"/>
      </w:pPr>
      <w:rPr>
        <w:rFonts w:ascii="Courier New" w:hAnsi="Courier New" w:cs="Courier New" w:hint="default"/>
      </w:rPr>
    </w:lvl>
    <w:lvl w:ilvl="5" w:tplc="040C0005" w:tentative="1">
      <w:start w:val="1"/>
      <w:numFmt w:val="bullet"/>
      <w:lvlText w:val=""/>
      <w:lvlJc w:val="left"/>
      <w:pPr>
        <w:ind w:left="6162" w:hanging="360"/>
      </w:pPr>
      <w:rPr>
        <w:rFonts w:ascii="Wingdings" w:hAnsi="Wingdings" w:hint="default"/>
      </w:rPr>
    </w:lvl>
    <w:lvl w:ilvl="6" w:tplc="040C0001" w:tentative="1">
      <w:start w:val="1"/>
      <w:numFmt w:val="bullet"/>
      <w:lvlText w:val=""/>
      <w:lvlJc w:val="left"/>
      <w:pPr>
        <w:ind w:left="6882" w:hanging="360"/>
      </w:pPr>
      <w:rPr>
        <w:rFonts w:ascii="Symbol" w:hAnsi="Symbol" w:hint="default"/>
      </w:rPr>
    </w:lvl>
    <w:lvl w:ilvl="7" w:tplc="040C0003" w:tentative="1">
      <w:start w:val="1"/>
      <w:numFmt w:val="bullet"/>
      <w:lvlText w:val="o"/>
      <w:lvlJc w:val="left"/>
      <w:pPr>
        <w:ind w:left="7602" w:hanging="360"/>
      </w:pPr>
      <w:rPr>
        <w:rFonts w:ascii="Courier New" w:hAnsi="Courier New" w:cs="Courier New" w:hint="default"/>
      </w:rPr>
    </w:lvl>
    <w:lvl w:ilvl="8" w:tplc="040C0005" w:tentative="1">
      <w:start w:val="1"/>
      <w:numFmt w:val="bullet"/>
      <w:lvlText w:val=""/>
      <w:lvlJc w:val="left"/>
      <w:pPr>
        <w:ind w:left="832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447159"/>
    <w:rsid w:val="00013EDC"/>
    <w:rsid w:val="00422445"/>
    <w:rsid w:val="00447159"/>
    <w:rsid w:val="00E244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9"/>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7159"/>
    <w:pPr>
      <w:ind w:left="720"/>
      <w:contextualSpacing/>
    </w:pPr>
  </w:style>
  <w:style w:type="character" w:styleId="Lienhypertexte">
    <w:name w:val="Hyperlink"/>
    <w:basedOn w:val="Policepardfaut"/>
    <w:uiPriority w:val="99"/>
    <w:unhideWhenUsed/>
    <w:rsid w:val="00447159"/>
    <w:rPr>
      <w:color w:val="0000FF" w:themeColor="hyperlink"/>
      <w:u w:val="single"/>
    </w:rPr>
  </w:style>
  <w:style w:type="paragraph" w:styleId="Textedebulles">
    <w:name w:val="Balloon Text"/>
    <w:basedOn w:val="Normal"/>
    <w:link w:val="TextedebullesCar"/>
    <w:uiPriority w:val="99"/>
    <w:semiHidden/>
    <w:unhideWhenUsed/>
    <w:rsid w:val="004471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7159"/>
    <w:rPr>
      <w:rFonts w:ascii="Tahoma" w:hAnsi="Tahoma" w:cs="Tahoma"/>
      <w:sz w:val="16"/>
      <w:szCs w:val="16"/>
    </w:rPr>
  </w:style>
  <w:style w:type="paragraph" w:styleId="En-tte">
    <w:name w:val="header"/>
    <w:basedOn w:val="Normal"/>
    <w:link w:val="En-tteCar"/>
    <w:uiPriority w:val="99"/>
    <w:semiHidden/>
    <w:unhideWhenUsed/>
    <w:rsid w:val="00E2440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E24402"/>
  </w:style>
  <w:style w:type="paragraph" w:styleId="Pieddepage">
    <w:name w:val="footer"/>
    <w:basedOn w:val="Normal"/>
    <w:link w:val="PieddepageCar"/>
    <w:uiPriority w:val="99"/>
    <w:unhideWhenUsed/>
    <w:rsid w:val="00E2440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244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umisatal9999@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517</Words>
  <Characters>2844</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2020-04-18T16:43:00Z</dcterms:created>
  <dcterms:modified xsi:type="dcterms:W3CDTF">2020-04-18T16:50:00Z</dcterms:modified>
</cp:coreProperties>
</file>