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35" w:rsidRDefault="002E5235" w:rsidP="004C300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66F0D" w:rsidRPr="004C300A" w:rsidRDefault="00666F0D" w:rsidP="004C300A">
      <w:pPr>
        <w:pStyle w:val="Paragraphedeliste"/>
        <w:numPr>
          <w:ilvl w:val="0"/>
          <w:numId w:val="8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C300A">
        <w:rPr>
          <w:rFonts w:asciiTheme="majorBidi" w:hAnsiTheme="majorBidi" w:cstheme="majorBidi"/>
          <w:b/>
          <w:bCs/>
          <w:sz w:val="28"/>
          <w:szCs w:val="28"/>
        </w:rPr>
        <w:t>Chapitre I /  cours N3 /  suite Notions fondamentales sur le</w:t>
      </w:r>
      <w:r w:rsidR="004C300A" w:rsidRPr="004C300A">
        <w:rPr>
          <w:rFonts w:asciiTheme="majorBidi" w:hAnsiTheme="majorBidi" w:cstheme="majorBidi"/>
          <w:b/>
          <w:bCs/>
          <w:sz w:val="28"/>
          <w:szCs w:val="28"/>
        </w:rPr>
        <w:t xml:space="preserve"> moulage en</w:t>
      </w:r>
      <w:r w:rsidR="004C300A">
        <w:rPr>
          <w:rFonts w:asciiTheme="majorBidi" w:hAnsiTheme="majorBidi" w:cstheme="majorBidi"/>
          <w:b/>
          <w:bCs/>
          <w:sz w:val="28"/>
          <w:szCs w:val="28"/>
        </w:rPr>
        <w:t xml:space="preserve"> f</w:t>
      </w:r>
      <w:r w:rsidRPr="004C300A">
        <w:rPr>
          <w:rFonts w:asciiTheme="majorBidi" w:hAnsiTheme="majorBidi" w:cstheme="majorBidi"/>
          <w:b/>
          <w:bCs/>
          <w:sz w:val="28"/>
          <w:szCs w:val="28"/>
        </w:rPr>
        <w:t>onderie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666F0D" w:rsidTr="004C300A">
        <w:tc>
          <w:tcPr>
            <w:tcW w:w="9212" w:type="dxa"/>
            <w:shd w:val="clear" w:color="auto" w:fill="FBD4B4" w:themeFill="accent6" w:themeFillTint="66"/>
          </w:tcPr>
          <w:p w:rsidR="00666F0D" w:rsidRDefault="00666F0D" w:rsidP="004C300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Objectifs du cours :</w:t>
            </w:r>
          </w:p>
          <w:p w:rsidR="00666F0D" w:rsidRDefault="00666F0D" w:rsidP="00666F0D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Acquérir des connaissances concernant </w:t>
            </w:r>
            <w:r w:rsidR="004C300A">
              <w:rPr>
                <w:rFonts w:asciiTheme="majorBidi" w:hAnsiTheme="majorBidi" w:cstheme="majorBidi"/>
                <w:sz w:val="24"/>
                <w:szCs w:val="24"/>
              </w:rPr>
              <w:t>les différends types de moulage</w:t>
            </w:r>
          </w:p>
          <w:p w:rsidR="004C300A" w:rsidRPr="004C300A" w:rsidRDefault="004C300A" w:rsidP="004C300A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C30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Moulage en moule non permanent</w:t>
            </w:r>
          </w:p>
          <w:p w:rsidR="00666F0D" w:rsidRDefault="00666F0D" w:rsidP="004C300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Faire connaissance des différents sables utilisés en moulage et leurs </w:t>
            </w:r>
            <w:r w:rsidR="004C300A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caractéristiques</w:t>
            </w:r>
          </w:p>
          <w:p w:rsidR="00666F0D" w:rsidRPr="008E09E4" w:rsidRDefault="00666F0D" w:rsidP="004C300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Faire connaissance des différents liants et additions utilisés pour la fabrication d’un moule    </w:t>
            </w:r>
          </w:p>
        </w:tc>
      </w:tr>
    </w:tbl>
    <w:p w:rsidR="004C300A" w:rsidRDefault="004C300A"/>
    <w:p w:rsidR="004C300A" w:rsidRDefault="004C300A" w:rsidP="004C300A">
      <w:pPr>
        <w:pStyle w:val="Paragraphedeliste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C300A">
        <w:rPr>
          <w:rFonts w:asciiTheme="majorBidi" w:hAnsiTheme="majorBidi" w:cstheme="majorBidi"/>
          <w:b/>
          <w:bCs/>
          <w:sz w:val="24"/>
          <w:szCs w:val="24"/>
        </w:rPr>
        <w:t>Moulage en moule non permanent</w:t>
      </w:r>
    </w:p>
    <w:p w:rsidR="002E5235" w:rsidRDefault="002E5235" w:rsidP="002E52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2E5235" w:rsidTr="002E5235">
        <w:tc>
          <w:tcPr>
            <w:tcW w:w="9212" w:type="dxa"/>
            <w:shd w:val="clear" w:color="auto" w:fill="FABF8F" w:themeFill="accent6" w:themeFillTint="99"/>
          </w:tcPr>
          <w:p w:rsidR="002E5235" w:rsidRDefault="002E5235" w:rsidP="002E523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Définition</w:t>
            </w:r>
          </w:p>
          <w:p w:rsidR="002E5235" w:rsidRPr="002E5235" w:rsidRDefault="002E5235" w:rsidP="002E52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C’est ensembles des procédés de fabrication de moule à usage unique permettant l’obtention  d’une seule pièce par coulée c’est généralement le cas des</w:t>
            </w:r>
            <w:r w:rsidR="00C002D6">
              <w:rPr>
                <w:rFonts w:asciiTheme="majorBidi" w:hAnsiTheme="majorBidi" w:cstheme="majorBidi"/>
                <w:sz w:val="24"/>
                <w:szCs w:val="24"/>
              </w:rPr>
              <w:t xml:space="preserve"> moules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en sable </w:t>
            </w:r>
          </w:p>
        </w:tc>
      </w:tr>
    </w:tbl>
    <w:p w:rsidR="002E5235" w:rsidRPr="002E5235" w:rsidRDefault="002E5235" w:rsidP="002E52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4C300A" w:rsidRDefault="00283F59" w:rsidP="00283F59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Pr="00283F59">
        <w:rPr>
          <w:rFonts w:asciiTheme="majorBidi" w:hAnsiTheme="majorBidi" w:cstheme="majorBidi"/>
          <w:b/>
          <w:bCs/>
          <w:sz w:val="24"/>
          <w:szCs w:val="24"/>
        </w:rPr>
        <w:t>Les différents constituants d’un moule non permanent</w:t>
      </w:r>
    </w:p>
    <w:p w:rsidR="00283F59" w:rsidRPr="00283F59" w:rsidRDefault="00283F59" w:rsidP="00F3558D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83F59">
        <w:rPr>
          <w:rFonts w:asciiTheme="majorBidi" w:hAnsiTheme="majorBidi" w:cstheme="majorBidi"/>
          <w:sz w:val="24"/>
          <w:szCs w:val="24"/>
        </w:rPr>
        <w:t>Un moule non permanent est constitué généralement du sable comme matériaux de base</w:t>
      </w:r>
      <w:r w:rsidR="00F3558D">
        <w:rPr>
          <w:rFonts w:asciiTheme="majorBidi" w:hAnsiTheme="majorBidi" w:cstheme="majorBidi"/>
          <w:sz w:val="24"/>
          <w:szCs w:val="24"/>
        </w:rPr>
        <w:t xml:space="preserve"> (plus de 90%),</w:t>
      </w:r>
      <w:r w:rsidRPr="00283F59">
        <w:rPr>
          <w:rFonts w:asciiTheme="majorBidi" w:hAnsiTheme="majorBidi" w:cstheme="majorBidi"/>
          <w:sz w:val="24"/>
          <w:szCs w:val="24"/>
        </w:rPr>
        <w:t xml:space="preserve"> d’un liant et des additions </w:t>
      </w:r>
      <w:r>
        <w:rPr>
          <w:rFonts w:asciiTheme="majorBidi" w:hAnsiTheme="majorBidi" w:cstheme="majorBidi"/>
          <w:sz w:val="24"/>
          <w:szCs w:val="24"/>
        </w:rPr>
        <w:t xml:space="preserve">.le </w:t>
      </w:r>
      <w:r w:rsidR="00012CD3">
        <w:rPr>
          <w:rFonts w:asciiTheme="majorBidi" w:hAnsiTheme="majorBidi" w:cstheme="majorBidi"/>
          <w:sz w:val="24"/>
          <w:szCs w:val="24"/>
        </w:rPr>
        <w:t>mélange</w:t>
      </w:r>
      <w:r>
        <w:rPr>
          <w:rFonts w:asciiTheme="majorBidi" w:hAnsiTheme="majorBidi" w:cstheme="majorBidi"/>
          <w:sz w:val="24"/>
          <w:szCs w:val="24"/>
        </w:rPr>
        <w:t xml:space="preserve"> de ces trois constituants est appelé produit de moulage</w:t>
      </w:r>
      <w:r w:rsidR="00F3558D">
        <w:rPr>
          <w:rFonts w:asciiTheme="majorBidi" w:hAnsiTheme="majorBidi" w:cstheme="majorBidi"/>
          <w:sz w:val="24"/>
          <w:szCs w:val="24"/>
        </w:rPr>
        <w:t xml:space="preserve">. Ce dernier </w:t>
      </w:r>
      <w:r>
        <w:rPr>
          <w:rFonts w:asciiTheme="majorBidi" w:hAnsiTheme="majorBidi" w:cstheme="majorBidi"/>
          <w:sz w:val="24"/>
          <w:szCs w:val="24"/>
        </w:rPr>
        <w:t xml:space="preserve"> permet l’obtention d’un moule</w:t>
      </w:r>
      <w:r w:rsidR="00012CD3">
        <w:rPr>
          <w:rFonts w:asciiTheme="majorBidi" w:hAnsiTheme="majorBidi" w:cstheme="majorBidi"/>
          <w:sz w:val="24"/>
          <w:szCs w:val="24"/>
        </w:rPr>
        <w:t xml:space="preserve"> au moyen d’un procédé de moulage </w:t>
      </w:r>
      <w:r w:rsidR="00F3558D">
        <w:rPr>
          <w:rFonts w:asciiTheme="majorBidi" w:hAnsiTheme="majorBidi" w:cstheme="majorBidi"/>
          <w:sz w:val="24"/>
          <w:szCs w:val="24"/>
        </w:rPr>
        <w:t>approprié</w:t>
      </w:r>
      <w:r w:rsidR="00131485">
        <w:rPr>
          <w:rFonts w:asciiTheme="majorBidi" w:hAnsiTheme="majorBidi" w:cstheme="majorBidi"/>
          <w:sz w:val="24"/>
          <w:szCs w:val="24"/>
        </w:rPr>
        <w:t>.</w:t>
      </w:r>
      <w:r w:rsidR="00F3558D">
        <w:rPr>
          <w:rFonts w:asciiTheme="majorBidi" w:hAnsiTheme="majorBidi" w:cstheme="majorBidi"/>
          <w:sz w:val="24"/>
          <w:szCs w:val="24"/>
        </w:rPr>
        <w:t xml:space="preserve"> </w:t>
      </w:r>
    </w:p>
    <w:p w:rsidR="00283F59" w:rsidRPr="00283F59" w:rsidRDefault="00283F59" w:rsidP="004C300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32B9E" w:rsidRDefault="00532B9E" w:rsidP="00532B9E">
      <w:r>
        <w:t xml:space="preserve">                      </w:t>
      </w:r>
    </w:p>
    <w:p w:rsidR="004C300A" w:rsidRPr="00283F59" w:rsidRDefault="00532B9E">
      <w:r>
        <w:rPr>
          <w:noProof/>
          <w:lang w:eastAsia="fr-FR"/>
        </w:rPr>
        <w:drawing>
          <wp:inline distT="0" distB="0" distL="0" distR="0">
            <wp:extent cx="4103388" cy="22392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31" cy="224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00A" w:rsidRPr="00131485" w:rsidRDefault="00131485">
      <w:pPr>
        <w:rPr>
          <w:rFonts w:asciiTheme="majorBidi" w:hAnsiTheme="majorBidi" w:cstheme="majorBidi"/>
        </w:rPr>
      </w:pPr>
      <w:r w:rsidRPr="00131485">
        <w:rPr>
          <w:rFonts w:asciiTheme="majorBidi" w:hAnsiTheme="majorBidi" w:cstheme="majorBidi"/>
          <w:b/>
          <w:bCs/>
        </w:rPr>
        <w:t>Figure I.2</w:t>
      </w:r>
      <w:r>
        <w:rPr>
          <w:rFonts w:asciiTheme="majorBidi" w:hAnsiTheme="majorBidi" w:cstheme="majorBidi"/>
        </w:rPr>
        <w:t xml:space="preserve"> : organigramme d’obtention d’un moule non permanent en fonderie </w:t>
      </w:r>
    </w:p>
    <w:p w:rsidR="00532B9E" w:rsidRPr="00532B9E" w:rsidRDefault="00532B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32B9E">
        <w:rPr>
          <w:rFonts w:asciiTheme="majorBidi" w:hAnsiTheme="majorBidi" w:cstheme="majorBidi"/>
          <w:b/>
          <w:bCs/>
          <w:sz w:val="24"/>
          <w:szCs w:val="24"/>
        </w:rPr>
        <w:t xml:space="preserve">A 2. Matériaux de base </w:t>
      </w:r>
    </w:p>
    <w:p w:rsidR="00532B9E" w:rsidRDefault="00532B9E" w:rsidP="00532B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défit comme matériaux de base tout constituant formant en son major partie le produit de moulage dont la teneur dépasse 80%. </w:t>
      </w:r>
    </w:p>
    <w:p w:rsidR="00EE7A14" w:rsidRDefault="00EE7A14" w:rsidP="00C002D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E7A14" w:rsidRDefault="00EE7A14" w:rsidP="00C002D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32B9E" w:rsidRPr="00C002D6" w:rsidRDefault="00C742F1" w:rsidP="00131485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002D6">
        <w:rPr>
          <w:rFonts w:asciiTheme="majorBidi" w:hAnsiTheme="majorBidi" w:cstheme="majorBidi"/>
          <w:b/>
          <w:bCs/>
          <w:sz w:val="24"/>
          <w:szCs w:val="24"/>
        </w:rPr>
        <w:t>A.2. Le</w:t>
      </w:r>
      <w:r w:rsidR="00131485">
        <w:rPr>
          <w:rFonts w:asciiTheme="majorBidi" w:hAnsiTheme="majorBidi" w:cstheme="majorBidi"/>
          <w:b/>
          <w:bCs/>
          <w:sz w:val="24"/>
          <w:szCs w:val="24"/>
        </w:rPr>
        <w:t>s principaux</w:t>
      </w:r>
      <w:r w:rsidRPr="00C002D6">
        <w:rPr>
          <w:rFonts w:asciiTheme="majorBidi" w:hAnsiTheme="majorBidi" w:cstheme="majorBidi"/>
          <w:b/>
          <w:bCs/>
          <w:sz w:val="24"/>
          <w:szCs w:val="24"/>
        </w:rPr>
        <w:t xml:space="preserve"> sable</w:t>
      </w:r>
      <w:r w:rsidR="0013148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002D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6BBE" w:rsidRPr="00C002D6">
        <w:rPr>
          <w:rFonts w:asciiTheme="majorBidi" w:hAnsiTheme="majorBidi" w:cstheme="majorBidi"/>
          <w:b/>
          <w:bCs/>
          <w:sz w:val="24"/>
          <w:szCs w:val="24"/>
        </w:rPr>
        <w:t>de base utilisé</w:t>
      </w:r>
      <w:r w:rsidR="00131485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002D6">
        <w:rPr>
          <w:rFonts w:asciiTheme="majorBidi" w:hAnsiTheme="majorBidi" w:cstheme="majorBidi"/>
          <w:b/>
          <w:bCs/>
          <w:sz w:val="24"/>
          <w:szCs w:val="24"/>
        </w:rPr>
        <w:t xml:space="preserve"> en fonderie :</w:t>
      </w:r>
    </w:p>
    <w:p w:rsidR="00E96BBE" w:rsidRDefault="00C002D6" w:rsidP="00C002D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</w:t>
      </w:r>
      <w:r w:rsidR="007665E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6BBE" w:rsidRPr="008754D9">
        <w:rPr>
          <w:rFonts w:asciiTheme="majorBidi" w:hAnsiTheme="majorBidi" w:cstheme="majorBidi"/>
          <w:b/>
          <w:bCs/>
          <w:sz w:val="24"/>
          <w:szCs w:val="24"/>
        </w:rPr>
        <w:t>Le sable siliceux</w:t>
      </w:r>
      <w:r w:rsidR="00E96BBE">
        <w:rPr>
          <w:rFonts w:asciiTheme="majorBidi" w:hAnsiTheme="majorBidi" w:cstheme="majorBidi"/>
          <w:sz w:val="24"/>
          <w:szCs w:val="24"/>
        </w:rPr>
        <w:t> : d’origine naturelle très disponible dans la nature</w:t>
      </w:r>
      <w:r w:rsidR="007665EA">
        <w:rPr>
          <w:rFonts w:asciiTheme="majorBidi" w:hAnsiTheme="majorBidi" w:cstheme="majorBidi"/>
          <w:sz w:val="24"/>
          <w:szCs w:val="24"/>
        </w:rPr>
        <w:t>,</w:t>
      </w:r>
      <w:r w:rsidR="00E96BBE">
        <w:rPr>
          <w:rFonts w:asciiTheme="majorBidi" w:hAnsiTheme="majorBidi" w:cstheme="majorBidi"/>
          <w:sz w:val="24"/>
          <w:szCs w:val="24"/>
        </w:rPr>
        <w:t xml:space="preserve"> il est constitué essentiellement de silice (SiO</w:t>
      </w:r>
      <w:r w:rsidR="00E96BBE" w:rsidRPr="00E96BB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E96BBE">
        <w:rPr>
          <w:rFonts w:asciiTheme="majorBidi" w:hAnsiTheme="majorBidi" w:cstheme="majorBidi"/>
          <w:sz w:val="24"/>
          <w:szCs w:val="24"/>
        </w:rPr>
        <w:t>).les sables siliceux désormais sont traités avant leurs utilisations  parmi les opération</w:t>
      </w:r>
      <w:r w:rsidR="00254607">
        <w:rPr>
          <w:rFonts w:asciiTheme="majorBidi" w:hAnsiTheme="majorBidi" w:cstheme="majorBidi"/>
          <w:sz w:val="24"/>
          <w:szCs w:val="24"/>
        </w:rPr>
        <w:t>s</w:t>
      </w:r>
      <w:r w:rsidR="00E96BBE">
        <w:rPr>
          <w:rFonts w:asciiTheme="majorBidi" w:hAnsiTheme="majorBidi" w:cstheme="majorBidi"/>
          <w:sz w:val="24"/>
          <w:szCs w:val="24"/>
        </w:rPr>
        <w:t xml:space="preserve"> </w:t>
      </w:r>
      <w:r w:rsidR="00327BEA">
        <w:rPr>
          <w:rFonts w:asciiTheme="majorBidi" w:hAnsiTheme="majorBidi" w:cstheme="majorBidi"/>
          <w:sz w:val="24"/>
          <w:szCs w:val="24"/>
        </w:rPr>
        <w:t>qu’ils subissent</w:t>
      </w:r>
      <w:r w:rsidR="00E96BBE">
        <w:rPr>
          <w:rFonts w:asciiTheme="majorBidi" w:hAnsiTheme="majorBidi" w:cstheme="majorBidi"/>
          <w:sz w:val="24"/>
          <w:szCs w:val="24"/>
        </w:rPr>
        <w:t> :</w:t>
      </w:r>
    </w:p>
    <w:p w:rsidR="00E96BBE" w:rsidRDefault="00E96BBE" w:rsidP="00C002D6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Lavage</w:t>
      </w:r>
    </w:p>
    <w:p w:rsidR="00E96BBE" w:rsidRDefault="00E96BBE" w:rsidP="00C002D6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Séchage</w:t>
      </w:r>
    </w:p>
    <w:p w:rsidR="00327BEA" w:rsidRDefault="00E96BBE" w:rsidP="00C002D6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Classification granulométrique</w:t>
      </w:r>
    </w:p>
    <w:p w:rsidR="004C300A" w:rsidRDefault="00327BEA" w:rsidP="00C002D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Ces traitements ont pour but de préparer le sable à des spécifications précises. Dans ces conditions la pureté du sable peut atteindre 99.8% de silice. Sachant que la silice présente des transformations allotropiques (changement de</w:t>
      </w:r>
      <w:r w:rsidR="00254607">
        <w:rPr>
          <w:rFonts w:asciiTheme="majorBidi" w:hAnsiTheme="majorBidi" w:cstheme="majorBidi"/>
          <w:sz w:val="24"/>
          <w:szCs w:val="24"/>
        </w:rPr>
        <w:t xml:space="preserve"> disposition des atomes dans </w:t>
      </w:r>
      <w:r>
        <w:rPr>
          <w:rFonts w:asciiTheme="majorBidi" w:hAnsiTheme="majorBidi" w:cstheme="majorBidi"/>
          <w:sz w:val="24"/>
          <w:szCs w:val="24"/>
        </w:rPr>
        <w:t xml:space="preserve">le réseau cristallin  sous l’effet de la température du métal chaud) qui </w:t>
      </w:r>
      <w:r w:rsidR="00254607">
        <w:rPr>
          <w:rFonts w:asciiTheme="majorBidi" w:hAnsiTheme="majorBidi" w:cstheme="majorBidi"/>
          <w:sz w:val="24"/>
          <w:szCs w:val="24"/>
        </w:rPr>
        <w:t xml:space="preserve">engendre des dilatations de sable .cette silice encore </w:t>
      </w:r>
      <w:proofErr w:type="gramStart"/>
      <w:r w:rsidR="00254607">
        <w:rPr>
          <w:rFonts w:asciiTheme="majorBidi" w:hAnsiTheme="majorBidi" w:cstheme="majorBidi"/>
          <w:sz w:val="24"/>
          <w:szCs w:val="24"/>
        </w:rPr>
        <w:t>peut</w:t>
      </w:r>
      <w:proofErr w:type="gramEnd"/>
      <w:r w:rsidR="00254607">
        <w:rPr>
          <w:rFonts w:asciiTheme="majorBidi" w:hAnsiTheme="majorBidi" w:cstheme="majorBidi"/>
          <w:sz w:val="24"/>
          <w:szCs w:val="24"/>
        </w:rPr>
        <w:t xml:space="preserve"> rentrer en réaction avec certains alliages, pour les raison précédentes, on fait appel à d’autre matériaux</w:t>
      </w:r>
      <w:r w:rsidR="007665EA">
        <w:rPr>
          <w:rFonts w:asciiTheme="majorBidi" w:hAnsiTheme="majorBidi" w:cstheme="majorBidi"/>
          <w:sz w:val="24"/>
          <w:szCs w:val="24"/>
        </w:rPr>
        <w:t xml:space="preserve"> qui peuvent présenter des caractéristiques plus stables  sou l’effet de la température du métal liquide.</w:t>
      </w:r>
    </w:p>
    <w:p w:rsidR="00254607" w:rsidRDefault="002D6A02" w:rsidP="007665EA">
      <w:pPr>
        <w:jc w:val="both"/>
        <w:rPr>
          <w:rFonts w:asciiTheme="majorBidi" w:hAnsiTheme="majorBidi" w:cstheme="majorBidi"/>
          <w:sz w:val="24"/>
          <w:szCs w:val="24"/>
        </w:rPr>
      </w:pPr>
      <w:r w:rsidRPr="008754D9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254607" w:rsidRPr="008754D9">
        <w:rPr>
          <w:rFonts w:asciiTheme="majorBidi" w:hAnsiTheme="majorBidi" w:cstheme="majorBidi"/>
          <w:b/>
          <w:bCs/>
          <w:sz w:val="24"/>
          <w:szCs w:val="24"/>
        </w:rPr>
        <w:t>La chromite</w:t>
      </w:r>
      <w:r w:rsidR="00254607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: mélange</w:t>
      </w:r>
      <w:r w:rsidR="00254607">
        <w:rPr>
          <w:rFonts w:asciiTheme="majorBidi" w:hAnsiTheme="majorBidi" w:cstheme="majorBidi"/>
          <w:sz w:val="24"/>
          <w:szCs w:val="24"/>
        </w:rPr>
        <w:t xml:space="preserve"> de oxydes (</w:t>
      </w:r>
      <w:proofErr w:type="spellStart"/>
      <w:r w:rsidR="00254607">
        <w:rPr>
          <w:rFonts w:asciiTheme="majorBidi" w:hAnsiTheme="majorBidi" w:cstheme="majorBidi"/>
          <w:sz w:val="24"/>
          <w:szCs w:val="24"/>
        </w:rPr>
        <w:t>FeO</w:t>
      </w:r>
      <w:proofErr w:type="spellEnd"/>
      <w:r w:rsidR="00254607">
        <w:rPr>
          <w:rFonts w:asciiTheme="majorBidi" w:hAnsiTheme="majorBidi" w:cstheme="majorBidi"/>
          <w:sz w:val="24"/>
          <w:szCs w:val="24"/>
        </w:rPr>
        <w:t> ; Cr</w:t>
      </w:r>
      <w:r w:rsidR="00254607" w:rsidRPr="0025460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254607">
        <w:rPr>
          <w:rFonts w:asciiTheme="majorBidi" w:hAnsiTheme="majorBidi" w:cstheme="majorBidi"/>
          <w:sz w:val="24"/>
          <w:szCs w:val="24"/>
        </w:rPr>
        <w:t>O</w:t>
      </w:r>
      <w:r w:rsidR="00254607" w:rsidRPr="0025460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254607">
        <w:rPr>
          <w:rFonts w:asciiTheme="majorBidi" w:hAnsiTheme="majorBidi" w:cstheme="majorBidi"/>
          <w:sz w:val="24"/>
          <w:szCs w:val="24"/>
        </w:rPr>
        <w:t>) dont la teneur d’oxyde d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 w:rsidR="00254607">
        <w:rPr>
          <w:rFonts w:asciiTheme="majorBidi" w:hAnsiTheme="majorBidi" w:cstheme="majorBidi"/>
          <w:sz w:val="24"/>
          <w:szCs w:val="24"/>
        </w:rPr>
        <w:t>chrome; Cr</w:t>
      </w:r>
      <w:r w:rsidR="00254607" w:rsidRPr="0025460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254607">
        <w:rPr>
          <w:rFonts w:asciiTheme="majorBidi" w:hAnsiTheme="majorBidi" w:cstheme="majorBidi"/>
          <w:sz w:val="24"/>
          <w:szCs w:val="24"/>
        </w:rPr>
        <w:t>O</w:t>
      </w:r>
      <w:r w:rsidR="00254607" w:rsidRPr="0025460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254607">
        <w:rPr>
          <w:rFonts w:asciiTheme="majorBidi" w:hAnsiTheme="majorBidi" w:cstheme="majorBidi"/>
          <w:sz w:val="24"/>
          <w:szCs w:val="24"/>
        </w:rPr>
        <w:t xml:space="preserve"> </w:t>
      </w:r>
      <w:r w:rsidR="009B645F">
        <w:rPr>
          <w:rFonts w:asciiTheme="majorBidi" w:hAnsiTheme="majorBidi" w:cstheme="majorBidi"/>
          <w:sz w:val="24"/>
          <w:szCs w:val="24"/>
        </w:rPr>
        <w:t>do</w:t>
      </w:r>
      <w:r w:rsidR="007665EA">
        <w:rPr>
          <w:rFonts w:asciiTheme="majorBidi" w:hAnsiTheme="majorBidi" w:cstheme="majorBidi"/>
          <w:sz w:val="24"/>
          <w:szCs w:val="24"/>
        </w:rPr>
        <w:t>i</w:t>
      </w:r>
      <w:r w:rsidR="009B645F">
        <w:rPr>
          <w:rFonts w:asciiTheme="majorBidi" w:hAnsiTheme="majorBidi" w:cstheme="majorBidi"/>
          <w:sz w:val="24"/>
          <w:szCs w:val="24"/>
        </w:rPr>
        <w:t>t être égale ou dépasse 50</w:t>
      </w:r>
      <w:r>
        <w:rPr>
          <w:rFonts w:asciiTheme="majorBidi" w:hAnsiTheme="majorBidi" w:cstheme="majorBidi"/>
          <w:sz w:val="24"/>
          <w:szCs w:val="24"/>
        </w:rPr>
        <w:t xml:space="preserve">%. </w:t>
      </w:r>
      <w:r w:rsidR="009B645F">
        <w:rPr>
          <w:rFonts w:asciiTheme="majorBidi" w:hAnsiTheme="majorBidi" w:cstheme="majorBidi"/>
          <w:sz w:val="24"/>
          <w:szCs w:val="24"/>
        </w:rPr>
        <w:t>Les princi</w:t>
      </w:r>
      <w:r>
        <w:rPr>
          <w:rFonts w:asciiTheme="majorBidi" w:hAnsiTheme="majorBidi" w:cstheme="majorBidi"/>
          <w:sz w:val="24"/>
          <w:szCs w:val="24"/>
        </w:rPr>
        <w:t xml:space="preserve">paux gisements sont localisés en </w:t>
      </w:r>
      <w:r w:rsidR="004E45C6">
        <w:rPr>
          <w:rFonts w:asciiTheme="majorBidi" w:hAnsiTheme="majorBidi" w:cstheme="majorBidi"/>
          <w:sz w:val="24"/>
          <w:szCs w:val="24"/>
        </w:rPr>
        <w:t>« </w:t>
      </w:r>
      <w:r>
        <w:rPr>
          <w:rFonts w:asciiTheme="majorBidi" w:hAnsiTheme="majorBidi" w:cstheme="majorBidi"/>
          <w:sz w:val="24"/>
          <w:szCs w:val="24"/>
        </w:rPr>
        <w:t>Afrique du sud</w:t>
      </w:r>
      <w:r w:rsidR="004E45C6">
        <w:rPr>
          <w:rFonts w:asciiTheme="majorBidi" w:hAnsiTheme="majorBidi" w:cstheme="majorBidi"/>
          <w:sz w:val="24"/>
          <w:szCs w:val="24"/>
        </w:rPr>
        <w:t> »</w:t>
      </w:r>
      <w:r>
        <w:rPr>
          <w:rFonts w:asciiTheme="majorBidi" w:hAnsiTheme="majorBidi" w:cstheme="majorBidi"/>
          <w:sz w:val="24"/>
          <w:szCs w:val="24"/>
        </w:rPr>
        <w:t xml:space="preserve"> on obtient les sables de chromite après traitement de broyage et de classification granulométrique  </w:t>
      </w:r>
    </w:p>
    <w:p w:rsidR="002D6A02" w:rsidRDefault="002D6A02" w:rsidP="00C002D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754D9">
        <w:rPr>
          <w:rFonts w:asciiTheme="majorBidi" w:hAnsiTheme="majorBidi" w:cstheme="majorBidi"/>
          <w:b/>
          <w:bCs/>
          <w:sz w:val="24"/>
          <w:szCs w:val="24"/>
        </w:rPr>
        <w:t>3. L’olivine</w:t>
      </w:r>
      <w:r>
        <w:rPr>
          <w:rFonts w:asciiTheme="majorBidi" w:hAnsiTheme="majorBidi" w:cstheme="majorBidi"/>
          <w:sz w:val="24"/>
          <w:szCs w:val="24"/>
        </w:rPr>
        <w:t> : c’est un mélange de silicate de fer et de silicate de manganèse (</w:t>
      </w:r>
      <w:proofErr w:type="spellStart"/>
      <w:r>
        <w:rPr>
          <w:rFonts w:asciiTheme="majorBidi" w:hAnsiTheme="majorBidi" w:cstheme="majorBidi"/>
          <w:sz w:val="24"/>
          <w:szCs w:val="24"/>
        </w:rPr>
        <w:t>SiO</w:t>
      </w:r>
      <w:r w:rsidRPr="002D6A02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Mn</w:t>
      </w:r>
      <w:proofErr w:type="gramStart"/>
      <w:r>
        <w:rPr>
          <w:rFonts w:asciiTheme="majorBidi" w:hAnsiTheme="majorBidi" w:cstheme="majorBidi"/>
          <w:sz w:val="24"/>
          <w:szCs w:val="24"/>
        </w:rPr>
        <w:t>,SiO</w:t>
      </w:r>
      <w:r w:rsidRPr="002D6A02"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Fe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)</w:t>
      </w:r>
    </w:p>
    <w:p w:rsidR="008754D9" w:rsidRDefault="002D6A02" w:rsidP="00C002D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Principaux gisement se trouvent e </w:t>
      </w:r>
      <w:r w:rsidR="004E45C6">
        <w:rPr>
          <w:rFonts w:asciiTheme="majorBidi" w:hAnsiTheme="majorBidi" w:cstheme="majorBidi"/>
          <w:sz w:val="24"/>
          <w:szCs w:val="24"/>
        </w:rPr>
        <w:t>« Norvège » les sables d’olivine sont également obtenus par broyage et classifications granulométrique</w:t>
      </w:r>
    </w:p>
    <w:p w:rsidR="004E45C6" w:rsidRDefault="004E45C6" w:rsidP="00C002D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4E45C6" w:rsidRDefault="004E45C6" w:rsidP="00C002D6">
      <w:pPr>
        <w:jc w:val="both"/>
        <w:rPr>
          <w:rFonts w:asciiTheme="majorBidi" w:hAnsiTheme="majorBidi" w:cstheme="majorBidi"/>
          <w:sz w:val="24"/>
          <w:szCs w:val="24"/>
        </w:rPr>
      </w:pPr>
      <w:r w:rsidRPr="008754D9">
        <w:rPr>
          <w:rFonts w:asciiTheme="majorBidi" w:hAnsiTheme="majorBidi" w:cstheme="majorBidi"/>
          <w:b/>
          <w:bCs/>
          <w:sz w:val="24"/>
          <w:szCs w:val="24"/>
        </w:rPr>
        <w:t>4 le zircon</w:t>
      </w:r>
      <w:r>
        <w:rPr>
          <w:rFonts w:asciiTheme="majorBidi" w:hAnsiTheme="majorBidi" w:cstheme="majorBidi"/>
          <w:sz w:val="24"/>
          <w:szCs w:val="24"/>
        </w:rPr>
        <w:t> : est un silicate de zirconium présent à faible dose 1 à 2%  dans les plages « d’Australie »  et de « Floride » </w:t>
      </w:r>
    </w:p>
    <w:p w:rsidR="004E45C6" w:rsidRDefault="004E45C6" w:rsidP="00C002D6">
      <w:pPr>
        <w:jc w:val="both"/>
        <w:rPr>
          <w:rFonts w:asciiTheme="majorBidi" w:hAnsiTheme="majorBidi" w:cstheme="majorBidi"/>
          <w:sz w:val="24"/>
          <w:szCs w:val="24"/>
        </w:rPr>
      </w:pPr>
      <w:r w:rsidRPr="00A10677">
        <w:rPr>
          <w:rFonts w:asciiTheme="majorBidi" w:hAnsiTheme="majorBidi" w:cstheme="majorBidi"/>
          <w:b/>
          <w:bCs/>
          <w:sz w:val="24"/>
          <w:szCs w:val="24"/>
        </w:rPr>
        <w:t>5. Les chamottes</w:t>
      </w:r>
      <w:r>
        <w:rPr>
          <w:rFonts w:asciiTheme="majorBidi" w:hAnsiTheme="majorBidi" w:cstheme="majorBidi"/>
          <w:sz w:val="24"/>
          <w:szCs w:val="24"/>
        </w:rPr>
        <w:t> : issues d’argiles réfractaire</w:t>
      </w:r>
      <w:r w:rsidR="007665E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dont la formule générale nAl</w:t>
      </w:r>
      <w:r w:rsidRPr="004E45C6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8B077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8B0772">
        <w:rPr>
          <w:rFonts w:asciiTheme="majorBidi" w:hAnsiTheme="majorBidi" w:cstheme="majorBidi"/>
          <w:sz w:val="24"/>
          <w:szCs w:val="24"/>
        </w:rPr>
        <w:t>mSiO</w:t>
      </w:r>
      <w:r w:rsidR="008B0772" w:rsidRPr="008B077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B077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8B0772" w:rsidRPr="00A10677">
        <w:rPr>
          <w:rFonts w:asciiTheme="majorBidi" w:hAnsiTheme="majorBidi" w:cstheme="majorBidi"/>
          <w:sz w:val="24"/>
          <w:szCs w:val="24"/>
        </w:rPr>
        <w:t xml:space="preserve">mais  à condition que la teneur </w:t>
      </w:r>
      <w:r w:rsidR="00A10677">
        <w:rPr>
          <w:rFonts w:asciiTheme="majorBidi" w:hAnsiTheme="majorBidi" w:cstheme="majorBidi"/>
          <w:sz w:val="24"/>
          <w:szCs w:val="24"/>
        </w:rPr>
        <w:t>en alumine (Al</w:t>
      </w:r>
      <w:r w:rsidR="00A10677" w:rsidRPr="00A1067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10677">
        <w:rPr>
          <w:rFonts w:asciiTheme="majorBidi" w:hAnsiTheme="majorBidi" w:cstheme="majorBidi"/>
          <w:sz w:val="24"/>
          <w:szCs w:val="24"/>
        </w:rPr>
        <w:t>O</w:t>
      </w:r>
      <w:r w:rsidR="00A10677" w:rsidRPr="00A1067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10677">
        <w:rPr>
          <w:rFonts w:asciiTheme="majorBidi" w:hAnsiTheme="majorBidi" w:cstheme="majorBidi"/>
          <w:sz w:val="24"/>
          <w:szCs w:val="24"/>
        </w:rPr>
        <w:t>) dépasse 40%.</w:t>
      </w:r>
    </w:p>
    <w:p w:rsidR="00EE7A14" w:rsidRDefault="00A10677" w:rsidP="00C002D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diagramme suivant montre la dilatation des différents sables de base</w:t>
      </w:r>
      <w:r w:rsidR="003879BC">
        <w:rPr>
          <w:rFonts w:asciiTheme="majorBidi" w:hAnsiTheme="majorBidi" w:cstheme="majorBidi"/>
          <w:sz w:val="24"/>
          <w:szCs w:val="24"/>
        </w:rPr>
        <w:t xml:space="preserve"> en fonction de la température :</w:t>
      </w:r>
    </w:p>
    <w:p w:rsidR="00EE7A14" w:rsidRDefault="00EE7A14" w:rsidP="00EE7A1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503272" cy="353520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506" cy="353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 </w:t>
      </w:r>
    </w:p>
    <w:p w:rsidR="00EE7A14" w:rsidRDefault="00EE7A14" w:rsidP="00EE7A14">
      <w:pPr>
        <w:rPr>
          <w:rFonts w:asciiTheme="majorBidi" w:hAnsiTheme="majorBidi" w:cstheme="majorBidi"/>
          <w:sz w:val="24"/>
          <w:szCs w:val="24"/>
        </w:rPr>
      </w:pPr>
    </w:p>
    <w:p w:rsidR="00131485" w:rsidRDefault="00131485" w:rsidP="00131485">
      <w:pPr>
        <w:jc w:val="center"/>
        <w:rPr>
          <w:rFonts w:asciiTheme="majorBidi" w:hAnsiTheme="majorBidi" w:cstheme="majorBidi"/>
          <w:sz w:val="24"/>
          <w:szCs w:val="24"/>
        </w:rPr>
      </w:pPr>
      <w:r w:rsidRPr="00131485">
        <w:rPr>
          <w:rFonts w:asciiTheme="majorBidi" w:hAnsiTheme="majorBidi" w:cstheme="majorBidi"/>
          <w:b/>
          <w:bCs/>
          <w:sz w:val="24"/>
          <w:szCs w:val="24"/>
        </w:rPr>
        <w:t>Figure I.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 : Le diagramme de la dilatation des différents sables de base en fonction de la   température :</w:t>
      </w:r>
    </w:p>
    <w:p w:rsidR="00131485" w:rsidRDefault="00131485" w:rsidP="00EE7A14">
      <w:pPr>
        <w:rPr>
          <w:rFonts w:asciiTheme="majorBidi" w:hAnsiTheme="majorBidi" w:cstheme="majorBidi"/>
          <w:sz w:val="24"/>
          <w:szCs w:val="24"/>
        </w:rPr>
      </w:pPr>
    </w:p>
    <w:p w:rsidR="00A10677" w:rsidRPr="00EE7A14" w:rsidRDefault="00EE7A14" w:rsidP="00EE7A1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L’examen de la figure précédente montrent que les courbes II, III, </w:t>
      </w:r>
      <w:proofErr w:type="gramStart"/>
      <w:r>
        <w:rPr>
          <w:rFonts w:asciiTheme="majorBidi" w:hAnsiTheme="majorBidi" w:cstheme="majorBidi"/>
          <w:sz w:val="24"/>
          <w:szCs w:val="24"/>
        </w:rPr>
        <w:t>IV ,V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ont toutes une allure linéaire. Sauf la courbe I qui est marquée par le point de transformation</w:t>
      </w:r>
      <w:r w:rsidR="00AB5498">
        <w:rPr>
          <w:rFonts w:asciiTheme="majorBidi" w:hAnsiTheme="majorBidi" w:cstheme="majorBidi"/>
          <w:sz w:val="24"/>
          <w:szCs w:val="24"/>
        </w:rPr>
        <w:t xml:space="preserve"> allotropique du quartz </w:t>
      </w:r>
      <w:r w:rsidR="00AB5498" w:rsidRPr="00AB5498">
        <w:rPr>
          <w:rFonts w:asciiTheme="majorBidi" w:hAnsiTheme="majorBidi" w:cstheme="majorBidi"/>
          <w:b/>
          <w:bCs/>
          <w:color w:val="FF0000"/>
          <w:sz w:val="24"/>
          <w:szCs w:val="24"/>
        </w:rPr>
        <w:t>α</w:t>
      </w:r>
      <w:r w:rsidR="00AB5498">
        <w:rPr>
          <w:rFonts w:asciiTheme="majorBidi" w:hAnsiTheme="majorBidi" w:cstheme="majorBidi"/>
          <w:sz w:val="24"/>
          <w:szCs w:val="24"/>
        </w:rPr>
        <w:t xml:space="preserve"> en quartz</w:t>
      </w:r>
      <w:r w:rsidR="00AB5498" w:rsidRPr="00AB549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β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B5498">
        <w:rPr>
          <w:rFonts w:asciiTheme="majorBidi" w:hAnsiTheme="majorBidi" w:cstheme="majorBidi"/>
          <w:sz w:val="24"/>
          <w:szCs w:val="24"/>
        </w:rPr>
        <w:t>( deux</w:t>
      </w:r>
      <w:proofErr w:type="gramEnd"/>
      <w:r w:rsidR="00AB5498">
        <w:rPr>
          <w:rFonts w:asciiTheme="majorBidi" w:hAnsiTheme="majorBidi" w:cstheme="majorBidi"/>
          <w:sz w:val="24"/>
          <w:szCs w:val="24"/>
        </w:rPr>
        <w:t xml:space="preserve"> variétés cristallines de la silice) qui est accompagnée</w:t>
      </w:r>
      <m:oMath>
        <m:r>
          <w:rPr>
            <w:rFonts w:ascii="Cambria Math" w:hAnsi="Cambria Math" w:cstheme="majorBidi"/>
            <w:sz w:val="24"/>
            <w:szCs w:val="24"/>
          </w:rPr>
          <m:t>≜</m:t>
        </m:r>
      </m:oMath>
      <w:r w:rsidR="00AB5498">
        <w:rPr>
          <w:rFonts w:asciiTheme="majorBidi" w:hAnsiTheme="majorBidi" w:cstheme="majorBidi"/>
          <w:sz w:val="24"/>
          <w:szCs w:val="24"/>
        </w:rPr>
        <w:t xml:space="preserve"> d’une dilatation </w:t>
      </w:r>
      <w:r w:rsidR="0013148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05426" cy="94531"/>
            <wp:effectExtent l="19050" t="0" r="8874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6" cy="9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498">
        <w:rPr>
          <w:rFonts w:asciiTheme="majorBidi" w:hAnsiTheme="majorBidi" w:cstheme="majorBidi"/>
          <w:sz w:val="24"/>
          <w:szCs w:val="24"/>
        </w:rPr>
        <w:t xml:space="preserve"> l  qui varie de 0.2 à 0.25%  sur la longueur initiale du grain</w:t>
      </w:r>
      <w:r w:rsidR="00131485">
        <w:rPr>
          <w:rFonts w:asciiTheme="majorBidi" w:hAnsiTheme="majorBidi" w:cstheme="majorBidi"/>
          <w:sz w:val="24"/>
          <w:szCs w:val="24"/>
        </w:rPr>
        <w:t>.</w:t>
      </w:r>
      <w:r w:rsidR="007665EA">
        <w:rPr>
          <w:rFonts w:asciiTheme="majorBidi" w:hAnsiTheme="majorBidi" w:cstheme="majorBidi"/>
          <w:sz w:val="24"/>
          <w:szCs w:val="24"/>
        </w:rPr>
        <w:t xml:space="preserve"> On constate </w:t>
      </w:r>
      <w:proofErr w:type="spellStart"/>
      <w:r w:rsidR="007665EA">
        <w:rPr>
          <w:rFonts w:asciiTheme="majorBidi" w:hAnsiTheme="majorBidi" w:cstheme="majorBidi"/>
          <w:sz w:val="24"/>
          <w:szCs w:val="24"/>
        </w:rPr>
        <w:t>egalement</w:t>
      </w:r>
      <w:proofErr w:type="spellEnd"/>
      <w:r w:rsidR="007665EA">
        <w:rPr>
          <w:rFonts w:asciiTheme="majorBidi" w:hAnsiTheme="majorBidi" w:cstheme="majorBidi"/>
          <w:sz w:val="24"/>
          <w:szCs w:val="24"/>
        </w:rPr>
        <w:t xml:space="preserve"> que la courbe V (Zircon) présente une faible dilatation au fur e à mesure que la température augmente</w:t>
      </w:r>
      <w:r w:rsidR="004A05A9">
        <w:rPr>
          <w:rFonts w:asciiTheme="majorBidi" w:hAnsiTheme="majorBidi" w:cstheme="majorBidi"/>
          <w:sz w:val="24"/>
          <w:szCs w:val="24"/>
        </w:rPr>
        <w:t xml:space="preserve"> en suite la courbe de chromite </w:t>
      </w:r>
      <w:proofErr w:type="gramStart"/>
      <w:r w:rsidR="004A05A9">
        <w:rPr>
          <w:rFonts w:asciiTheme="majorBidi" w:hAnsiTheme="majorBidi" w:cstheme="majorBidi"/>
          <w:sz w:val="24"/>
          <w:szCs w:val="24"/>
        </w:rPr>
        <w:t>IV ,</w:t>
      </w:r>
      <w:proofErr w:type="gramEnd"/>
      <w:r w:rsidR="004A05A9">
        <w:rPr>
          <w:rFonts w:asciiTheme="majorBidi" w:hAnsiTheme="majorBidi" w:cstheme="majorBidi"/>
          <w:sz w:val="24"/>
          <w:szCs w:val="24"/>
        </w:rPr>
        <w:t xml:space="preserve"> </w:t>
      </w:r>
      <w:r w:rsidR="007665EA">
        <w:rPr>
          <w:rFonts w:asciiTheme="majorBidi" w:hAnsiTheme="majorBidi" w:cstheme="majorBidi"/>
          <w:sz w:val="24"/>
          <w:szCs w:val="24"/>
        </w:rPr>
        <w:t xml:space="preserve">suivi par celle des chamottes </w:t>
      </w:r>
      <w:r w:rsidR="004A05A9">
        <w:rPr>
          <w:rFonts w:asciiTheme="majorBidi" w:hAnsiTheme="majorBidi" w:cstheme="majorBidi"/>
          <w:sz w:val="24"/>
          <w:szCs w:val="24"/>
        </w:rPr>
        <w:t>V .</w:t>
      </w:r>
    </w:p>
    <w:sectPr w:rsidR="00A10677" w:rsidRPr="00EE7A14" w:rsidSect="00C6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752"/>
    <w:multiLevelType w:val="hybridMultilevel"/>
    <w:tmpl w:val="6428EF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A34DE"/>
    <w:multiLevelType w:val="hybridMultilevel"/>
    <w:tmpl w:val="1F009152"/>
    <w:lvl w:ilvl="0" w:tplc="2B42DE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501F8"/>
    <w:multiLevelType w:val="hybridMultilevel"/>
    <w:tmpl w:val="37144818"/>
    <w:lvl w:ilvl="0" w:tplc="B8869E24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EC6200D"/>
    <w:multiLevelType w:val="hybridMultilevel"/>
    <w:tmpl w:val="9710F0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13B4E"/>
    <w:multiLevelType w:val="hybridMultilevel"/>
    <w:tmpl w:val="3B6C10BE"/>
    <w:lvl w:ilvl="0" w:tplc="BEE85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3C6E37"/>
    <w:multiLevelType w:val="hybridMultilevel"/>
    <w:tmpl w:val="E9FE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56326"/>
    <w:multiLevelType w:val="hybridMultilevel"/>
    <w:tmpl w:val="66229396"/>
    <w:lvl w:ilvl="0" w:tplc="523402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61645F"/>
    <w:multiLevelType w:val="hybridMultilevel"/>
    <w:tmpl w:val="B93A993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974881"/>
    <w:multiLevelType w:val="hybridMultilevel"/>
    <w:tmpl w:val="A58675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64829"/>
    <w:multiLevelType w:val="hybridMultilevel"/>
    <w:tmpl w:val="37144818"/>
    <w:lvl w:ilvl="0" w:tplc="B8869E24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1BF0AF6"/>
    <w:multiLevelType w:val="hybridMultilevel"/>
    <w:tmpl w:val="AF420F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66F0D"/>
    <w:rsid w:val="00012CD3"/>
    <w:rsid w:val="00131485"/>
    <w:rsid w:val="001D4AEA"/>
    <w:rsid w:val="00254607"/>
    <w:rsid w:val="00283F59"/>
    <w:rsid w:val="002D6A02"/>
    <w:rsid w:val="002D6CCA"/>
    <w:rsid w:val="002E5235"/>
    <w:rsid w:val="00327BEA"/>
    <w:rsid w:val="003879BC"/>
    <w:rsid w:val="004A05A9"/>
    <w:rsid w:val="004C300A"/>
    <w:rsid w:val="004E45C6"/>
    <w:rsid w:val="00532B9E"/>
    <w:rsid w:val="00666F0D"/>
    <w:rsid w:val="00701678"/>
    <w:rsid w:val="007665EA"/>
    <w:rsid w:val="008754D9"/>
    <w:rsid w:val="008B0772"/>
    <w:rsid w:val="00934124"/>
    <w:rsid w:val="009B645F"/>
    <w:rsid w:val="00A10677"/>
    <w:rsid w:val="00AB5498"/>
    <w:rsid w:val="00B72546"/>
    <w:rsid w:val="00C002D6"/>
    <w:rsid w:val="00C62AD7"/>
    <w:rsid w:val="00C742F1"/>
    <w:rsid w:val="00E96BBE"/>
    <w:rsid w:val="00EC0C81"/>
    <w:rsid w:val="00EE5F64"/>
    <w:rsid w:val="00EE7A14"/>
    <w:rsid w:val="00F3558D"/>
    <w:rsid w:val="00F4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6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6F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58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B54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21EC-F9C6-4BD7-B1E0-5758CF69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megdad zaki</dc:creator>
  <cp:keywords/>
  <dc:description/>
  <cp:lastModifiedBy>megdad zaki</cp:lastModifiedBy>
  <cp:revision>8</cp:revision>
  <dcterms:created xsi:type="dcterms:W3CDTF">2020-04-24T11:43:00Z</dcterms:created>
  <dcterms:modified xsi:type="dcterms:W3CDTF">2020-05-05T13:43:00Z</dcterms:modified>
</cp:coreProperties>
</file>