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05" w:rsidRDefault="00CA5005" w:rsidP="00CA5005">
      <w:pPr>
        <w:pStyle w:val="Paragraphedeliste"/>
        <w:numPr>
          <w:ilvl w:val="0"/>
          <w:numId w:val="5"/>
        </w:numPr>
        <w:jc w:val="center"/>
        <w:rPr>
          <w:rFonts w:asciiTheme="majorBidi" w:hAnsiTheme="majorBidi" w:cstheme="majorBidi"/>
          <w:b/>
          <w:bCs/>
          <w:sz w:val="28"/>
          <w:szCs w:val="28"/>
        </w:rPr>
      </w:pPr>
      <w:r>
        <w:rPr>
          <w:rFonts w:asciiTheme="majorBidi" w:hAnsiTheme="majorBidi" w:cstheme="majorBidi"/>
          <w:b/>
          <w:bCs/>
        </w:rPr>
        <w:t xml:space="preserve"> </w:t>
      </w:r>
      <w:r>
        <w:rPr>
          <w:rFonts w:asciiTheme="majorBidi" w:hAnsiTheme="majorBidi" w:cstheme="majorBidi"/>
          <w:b/>
          <w:bCs/>
          <w:sz w:val="28"/>
          <w:szCs w:val="28"/>
        </w:rPr>
        <w:t xml:space="preserve">Chapitre III /  cours 8/  Alliages de fonderie   </w:t>
      </w:r>
    </w:p>
    <w:tbl>
      <w:tblPr>
        <w:tblStyle w:val="Grilledutableau"/>
        <w:tblW w:w="0" w:type="auto"/>
        <w:tblLook w:val="04A0"/>
      </w:tblPr>
      <w:tblGrid>
        <w:gridCol w:w="9212"/>
      </w:tblGrid>
      <w:tr w:rsidR="00CA5005" w:rsidTr="00E03224">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A5005" w:rsidRDefault="00CA5005" w:rsidP="00E03224">
            <w:pPr>
              <w:rPr>
                <w:rFonts w:asciiTheme="majorBidi" w:hAnsiTheme="majorBidi" w:cstheme="majorBidi"/>
                <w:sz w:val="24"/>
                <w:szCs w:val="24"/>
              </w:rPr>
            </w:pPr>
            <w:r>
              <w:rPr>
                <w:rFonts w:asciiTheme="majorBidi" w:hAnsiTheme="majorBidi" w:cstheme="majorBidi"/>
                <w:sz w:val="24"/>
                <w:szCs w:val="24"/>
              </w:rPr>
              <w:t>Objectifs du cours :</w:t>
            </w:r>
          </w:p>
          <w:p w:rsidR="00CA5005" w:rsidRPr="00CA5005" w:rsidRDefault="00CA5005" w:rsidP="00CA5005">
            <w:pPr>
              <w:pStyle w:val="Paragraphedeliste"/>
              <w:numPr>
                <w:ilvl w:val="0"/>
                <w:numId w:val="6"/>
              </w:numPr>
              <w:rPr>
                <w:rFonts w:asciiTheme="majorBidi" w:hAnsiTheme="majorBidi" w:cstheme="majorBidi"/>
                <w:sz w:val="24"/>
                <w:szCs w:val="24"/>
              </w:rPr>
            </w:pPr>
            <w:r w:rsidRPr="00CA5005">
              <w:rPr>
                <w:rFonts w:asciiTheme="majorBidi" w:hAnsiTheme="majorBidi" w:cstheme="majorBidi"/>
                <w:sz w:val="24"/>
                <w:szCs w:val="24"/>
              </w:rPr>
              <w:t>Faire connaissance des différent</w:t>
            </w:r>
            <w:r>
              <w:rPr>
                <w:rFonts w:asciiTheme="majorBidi" w:hAnsiTheme="majorBidi" w:cstheme="majorBidi"/>
                <w:sz w:val="24"/>
                <w:szCs w:val="24"/>
              </w:rPr>
              <w:t>e</w:t>
            </w:r>
            <w:r w:rsidRPr="00CA5005">
              <w:rPr>
                <w:rFonts w:asciiTheme="majorBidi" w:hAnsiTheme="majorBidi" w:cstheme="majorBidi"/>
                <w:sz w:val="24"/>
                <w:szCs w:val="24"/>
              </w:rPr>
              <w:t xml:space="preserve">s </w:t>
            </w:r>
            <w:r>
              <w:rPr>
                <w:rFonts w:asciiTheme="majorBidi" w:hAnsiTheme="majorBidi" w:cstheme="majorBidi"/>
                <w:sz w:val="24"/>
                <w:szCs w:val="24"/>
              </w:rPr>
              <w:t xml:space="preserve"> étapes de fabrication d’une pièce en fonderie.</w:t>
            </w:r>
          </w:p>
          <w:p w:rsidR="00CA5005" w:rsidRDefault="00CA5005" w:rsidP="00E03224">
            <w:pPr>
              <w:rPr>
                <w:rFonts w:asciiTheme="majorBidi" w:hAnsiTheme="majorBidi" w:cstheme="majorBidi"/>
                <w:sz w:val="24"/>
                <w:szCs w:val="24"/>
              </w:rPr>
            </w:pPr>
          </w:p>
          <w:p w:rsidR="00CA5005" w:rsidRDefault="00CA5005" w:rsidP="00CA5005">
            <w:pPr>
              <w:pStyle w:val="Paragraphedeliste"/>
              <w:numPr>
                <w:ilvl w:val="0"/>
                <w:numId w:val="6"/>
              </w:numPr>
              <w:rPr>
                <w:rFonts w:asciiTheme="majorBidi" w:hAnsiTheme="majorBidi" w:cstheme="majorBidi"/>
                <w:sz w:val="24"/>
                <w:szCs w:val="24"/>
              </w:rPr>
            </w:pPr>
            <w:r w:rsidRPr="00CA5005">
              <w:rPr>
                <w:rFonts w:asciiTheme="majorBidi" w:hAnsiTheme="majorBidi" w:cstheme="majorBidi"/>
                <w:sz w:val="24"/>
                <w:szCs w:val="24"/>
              </w:rPr>
              <w:t xml:space="preserve">Acquérir des connaissances concernant les </w:t>
            </w:r>
            <w:r>
              <w:rPr>
                <w:rFonts w:asciiTheme="majorBidi" w:hAnsiTheme="majorBidi" w:cstheme="majorBidi"/>
                <w:sz w:val="24"/>
                <w:szCs w:val="24"/>
              </w:rPr>
              <w:t xml:space="preserve"> alliages ferreux et non ferreux moulés </w:t>
            </w:r>
          </w:p>
          <w:p w:rsidR="00CA5005" w:rsidRDefault="00CA5005" w:rsidP="00E03224">
            <w:pPr>
              <w:pStyle w:val="Paragraphedeliste"/>
              <w:rPr>
                <w:rFonts w:asciiTheme="majorBidi" w:hAnsiTheme="majorBidi" w:cstheme="majorBidi"/>
                <w:sz w:val="24"/>
                <w:szCs w:val="24"/>
              </w:rPr>
            </w:pPr>
            <w:r>
              <w:rPr>
                <w:rFonts w:asciiTheme="majorBidi" w:hAnsiTheme="majorBidi" w:cstheme="majorBidi"/>
                <w:sz w:val="24"/>
                <w:szCs w:val="24"/>
              </w:rPr>
              <w:t xml:space="preserve"> </w:t>
            </w:r>
          </w:p>
        </w:tc>
      </w:tr>
    </w:tbl>
    <w:p w:rsidR="00CA5005" w:rsidRDefault="00CA5005" w:rsidP="00041467">
      <w:pPr>
        <w:pStyle w:val="Default"/>
        <w:jc w:val="both"/>
        <w:rPr>
          <w:rFonts w:asciiTheme="majorBidi" w:hAnsiTheme="majorBidi" w:cstheme="majorBidi"/>
          <w:b/>
          <w:bCs/>
        </w:rPr>
      </w:pPr>
    </w:p>
    <w:p w:rsidR="00CA5005" w:rsidRDefault="00A94A17" w:rsidP="00041467">
      <w:pPr>
        <w:pStyle w:val="Default"/>
        <w:jc w:val="both"/>
        <w:rPr>
          <w:rFonts w:asciiTheme="majorBidi" w:hAnsiTheme="majorBidi" w:cstheme="majorBidi"/>
        </w:rPr>
      </w:pPr>
      <w:r>
        <w:rPr>
          <w:rFonts w:asciiTheme="majorBidi" w:hAnsiTheme="majorBidi" w:cstheme="majorBidi"/>
          <w:b/>
          <w:bCs/>
        </w:rPr>
        <w:t xml:space="preserve">III.1. </w:t>
      </w:r>
      <w:r w:rsidR="00CA5005">
        <w:rPr>
          <w:rFonts w:asciiTheme="majorBidi" w:hAnsiTheme="majorBidi" w:cstheme="majorBidi"/>
          <w:b/>
          <w:bCs/>
        </w:rPr>
        <w:t>Etapes de fabrication d’une pièce en fonderie</w:t>
      </w:r>
      <w:r w:rsidR="009F5001">
        <w:rPr>
          <w:rFonts w:asciiTheme="majorBidi" w:hAnsiTheme="majorBidi" w:cstheme="majorBidi"/>
          <w:b/>
          <w:bCs/>
        </w:rPr>
        <w:t xml:space="preserve"> </w:t>
      </w:r>
    </w:p>
    <w:p w:rsidR="009F5001" w:rsidRDefault="009F5001" w:rsidP="00041467">
      <w:pPr>
        <w:pStyle w:val="Default"/>
        <w:jc w:val="both"/>
        <w:rPr>
          <w:rFonts w:asciiTheme="majorBidi" w:hAnsiTheme="majorBidi" w:cstheme="majorBidi"/>
        </w:rPr>
      </w:pPr>
    </w:p>
    <w:p w:rsidR="00A94A17" w:rsidRDefault="00A94A17" w:rsidP="00041467">
      <w:pPr>
        <w:pStyle w:val="Default"/>
        <w:jc w:val="both"/>
        <w:rPr>
          <w:rFonts w:asciiTheme="majorBidi" w:hAnsiTheme="majorBidi" w:cstheme="majorBidi"/>
        </w:rPr>
      </w:pPr>
      <w:r>
        <w:rPr>
          <w:rFonts w:asciiTheme="majorBidi" w:hAnsiTheme="majorBidi" w:cstheme="majorBidi"/>
        </w:rPr>
        <w:t>Le schéma se fabrication d’une pièce en fonderie résume les différentes étapes permettant d’obtenir une pièce</w:t>
      </w:r>
    </w:p>
    <w:p w:rsidR="00A94A17" w:rsidRDefault="00A94A17" w:rsidP="00041467">
      <w:pPr>
        <w:pStyle w:val="Default"/>
        <w:jc w:val="both"/>
        <w:rPr>
          <w:rFonts w:asciiTheme="majorBidi" w:hAnsiTheme="majorBidi" w:cstheme="majorBidi"/>
        </w:rPr>
      </w:pPr>
      <w:r>
        <w:rPr>
          <w:rFonts w:asciiTheme="majorBidi" w:hAnsiTheme="majorBidi" w:cstheme="majorBidi"/>
        </w:rPr>
        <w:t xml:space="preserve">Moulée selon un procédé approprié. </w:t>
      </w:r>
    </w:p>
    <w:p w:rsidR="009F5001" w:rsidRDefault="009F5001" w:rsidP="00A94A17">
      <w:pPr>
        <w:pStyle w:val="Default"/>
        <w:jc w:val="both"/>
        <w:rPr>
          <w:rFonts w:asciiTheme="majorBidi" w:hAnsiTheme="majorBidi" w:cstheme="majorBidi"/>
        </w:rPr>
      </w:pPr>
      <w:r>
        <w:rPr>
          <w:rFonts w:asciiTheme="majorBidi" w:hAnsiTheme="majorBidi" w:cstheme="majorBidi"/>
        </w:rPr>
        <w:t>D’une façon générale la  fabrication d’</w:t>
      </w:r>
      <w:r w:rsidR="00A94A17">
        <w:rPr>
          <w:rFonts w:asciiTheme="majorBidi" w:hAnsiTheme="majorBidi" w:cstheme="majorBidi"/>
        </w:rPr>
        <w:t xml:space="preserve">une pièce en fonderie obéit </w:t>
      </w:r>
      <w:r>
        <w:rPr>
          <w:rFonts w:asciiTheme="majorBidi" w:hAnsiTheme="majorBidi" w:cstheme="majorBidi"/>
        </w:rPr>
        <w:t xml:space="preserve"> schéma suivant :</w:t>
      </w:r>
    </w:p>
    <w:p w:rsidR="009F5001" w:rsidRPr="009F5001" w:rsidRDefault="009F5001" w:rsidP="00041467">
      <w:pPr>
        <w:pStyle w:val="Default"/>
        <w:jc w:val="both"/>
        <w:rPr>
          <w:rFonts w:asciiTheme="majorBidi" w:hAnsiTheme="majorBidi" w:cstheme="majorBidi"/>
        </w:rPr>
      </w:pPr>
    </w:p>
    <w:p w:rsidR="009F5001" w:rsidRDefault="009F5001" w:rsidP="00041467">
      <w:pPr>
        <w:pStyle w:val="Default"/>
        <w:jc w:val="both"/>
        <w:rPr>
          <w:rFonts w:asciiTheme="majorBidi" w:hAnsiTheme="majorBidi" w:cstheme="majorBidi"/>
          <w:b/>
          <w:bCs/>
        </w:rPr>
      </w:pPr>
      <w:r w:rsidRPr="009F5001">
        <w:rPr>
          <w:rFonts w:asciiTheme="majorBidi" w:hAnsiTheme="majorBidi" w:cstheme="majorBidi"/>
          <w:b/>
          <w:bCs/>
          <w:noProof/>
          <w:lang w:eastAsia="fr-FR"/>
        </w:rPr>
        <w:drawing>
          <wp:inline distT="0" distB="0" distL="0" distR="0">
            <wp:extent cx="3962248" cy="2853123"/>
            <wp:effectExtent l="19050" t="0" r="152"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3961940" cy="2852901"/>
                    </a:xfrm>
                    <a:prstGeom prst="rect">
                      <a:avLst/>
                    </a:prstGeom>
                    <a:noFill/>
                    <a:ln w="9525">
                      <a:noFill/>
                      <a:miter lim="800000"/>
                      <a:headEnd/>
                      <a:tailEnd/>
                    </a:ln>
                  </pic:spPr>
                </pic:pic>
              </a:graphicData>
            </a:graphic>
          </wp:inline>
        </w:drawing>
      </w:r>
    </w:p>
    <w:p w:rsidR="003857F2" w:rsidRDefault="003857F2" w:rsidP="00041467">
      <w:pPr>
        <w:pStyle w:val="Default"/>
        <w:jc w:val="both"/>
        <w:rPr>
          <w:rFonts w:asciiTheme="majorBidi" w:hAnsiTheme="majorBidi" w:cstheme="majorBidi"/>
          <w:b/>
          <w:bCs/>
        </w:rPr>
      </w:pPr>
    </w:p>
    <w:p w:rsidR="003857F2" w:rsidRDefault="00A94A17" w:rsidP="00A94A17">
      <w:pPr>
        <w:pStyle w:val="Default"/>
        <w:jc w:val="both"/>
        <w:rPr>
          <w:rFonts w:asciiTheme="majorBidi" w:hAnsiTheme="majorBidi" w:cstheme="majorBidi"/>
          <w:b/>
          <w:bCs/>
        </w:rPr>
      </w:pPr>
      <w:r>
        <w:rPr>
          <w:rFonts w:asciiTheme="majorBidi" w:hAnsiTheme="majorBidi" w:cstheme="majorBidi"/>
          <w:b/>
          <w:bCs/>
        </w:rPr>
        <w:t xml:space="preserve">II.1.2. </w:t>
      </w:r>
      <w:r w:rsidR="003857F2">
        <w:rPr>
          <w:rFonts w:asciiTheme="majorBidi" w:hAnsiTheme="majorBidi" w:cstheme="majorBidi"/>
          <w:b/>
          <w:bCs/>
        </w:rPr>
        <w:t>Exemple </w:t>
      </w:r>
      <w:r w:rsidR="009F5001">
        <w:rPr>
          <w:rFonts w:asciiTheme="majorBidi" w:hAnsiTheme="majorBidi" w:cstheme="majorBidi"/>
          <w:b/>
          <w:bCs/>
        </w:rPr>
        <w:t>: moulage</w:t>
      </w:r>
      <w:r w:rsidR="003857F2">
        <w:rPr>
          <w:rFonts w:asciiTheme="majorBidi" w:hAnsiTheme="majorBidi" w:cstheme="majorBidi"/>
          <w:b/>
          <w:bCs/>
        </w:rPr>
        <w:t xml:space="preserve"> en sable</w:t>
      </w:r>
    </w:p>
    <w:p w:rsidR="003857F2" w:rsidRDefault="003857F2" w:rsidP="00041467">
      <w:pPr>
        <w:pStyle w:val="Default"/>
        <w:jc w:val="both"/>
        <w:rPr>
          <w:rFonts w:asciiTheme="majorBidi" w:hAnsiTheme="majorBidi" w:cstheme="majorBidi"/>
          <w:b/>
          <w:bCs/>
        </w:rPr>
      </w:pPr>
    </w:p>
    <w:p w:rsidR="006A5D56" w:rsidRDefault="003857F2" w:rsidP="006A5D56">
      <w:pPr>
        <w:spacing w:after="0" w:line="240" w:lineRule="auto"/>
        <w:rPr>
          <w:rFonts w:ascii="Times New Roman" w:eastAsia="Times New Roman" w:hAnsi="Times New Roman" w:cs="Times New Roman"/>
          <w:sz w:val="24"/>
          <w:szCs w:val="24"/>
          <w:lang w:eastAsia="fr-FR"/>
        </w:rPr>
      </w:pPr>
      <w:r w:rsidRPr="003857F2">
        <w:rPr>
          <w:rFonts w:ascii="Times New Roman" w:eastAsia="Times New Roman" w:hAnsi="Times New Roman" w:cs="Times New Roman"/>
          <w:sz w:val="24"/>
          <w:szCs w:val="24"/>
          <w:lang w:eastAsia="fr-FR"/>
        </w:rPr>
        <w:t>Le moulage en sable</w:t>
      </w:r>
      <w:r w:rsidR="006A5D56">
        <w:rPr>
          <w:rFonts w:ascii="Times New Roman" w:eastAsia="Times New Roman" w:hAnsi="Times New Roman" w:cs="Times New Roman"/>
          <w:sz w:val="24"/>
          <w:szCs w:val="24"/>
          <w:lang w:eastAsia="fr-FR"/>
        </w:rPr>
        <w:t xml:space="preserve"> comme vu précédemment chapitre II procédés de moulage), </w:t>
      </w:r>
      <w:r w:rsidRPr="003857F2">
        <w:rPr>
          <w:rFonts w:ascii="Times New Roman" w:eastAsia="Times New Roman" w:hAnsi="Times New Roman" w:cs="Times New Roman"/>
          <w:sz w:val="24"/>
          <w:szCs w:val="24"/>
          <w:lang w:eastAsia="fr-FR"/>
        </w:rPr>
        <w:t xml:space="preserve"> consiste à</w:t>
      </w:r>
      <w:r w:rsidR="006A5D56">
        <w:rPr>
          <w:rFonts w:ascii="Times New Roman" w:eastAsia="Times New Roman" w:hAnsi="Times New Roman" w:cs="Times New Roman"/>
          <w:sz w:val="24"/>
          <w:szCs w:val="24"/>
          <w:lang w:eastAsia="fr-FR"/>
        </w:rPr>
        <w:t xml:space="preserve"> réaliser une empreinte dans  mélange </w:t>
      </w:r>
      <w:r w:rsidRPr="003857F2">
        <w:rPr>
          <w:rFonts w:ascii="Times New Roman" w:eastAsia="Times New Roman" w:hAnsi="Times New Roman" w:cs="Times New Roman"/>
          <w:sz w:val="24"/>
          <w:szCs w:val="24"/>
          <w:lang w:eastAsia="fr-FR"/>
        </w:rPr>
        <w:t xml:space="preserve"> sable - </w:t>
      </w:r>
      <w:r w:rsidR="006A5D56">
        <w:rPr>
          <w:rFonts w:ascii="Times New Roman" w:eastAsia="Times New Roman" w:hAnsi="Times New Roman" w:cs="Times New Roman"/>
          <w:sz w:val="24"/>
          <w:szCs w:val="24"/>
          <w:lang w:eastAsia="fr-FR"/>
        </w:rPr>
        <w:t xml:space="preserve"> liant -additions </w:t>
      </w:r>
      <w:r w:rsidRPr="003857F2">
        <w:rPr>
          <w:rFonts w:ascii="Times New Roman" w:eastAsia="Times New Roman" w:hAnsi="Times New Roman" w:cs="Times New Roman"/>
          <w:sz w:val="24"/>
          <w:szCs w:val="24"/>
          <w:lang w:eastAsia="fr-FR"/>
        </w:rPr>
        <w:t xml:space="preserve">à partir d'un modèle aux formes de la pièce. Deux châssis métalliques, parfaitement repérés entre eux, servent à maintenir le sable utilisé pour prendre l'empreinte du </w:t>
      </w:r>
    </w:p>
    <w:p w:rsidR="006A5D56" w:rsidRDefault="006A5D56" w:rsidP="006A5D56">
      <w:pPr>
        <w:spacing w:after="0" w:line="240" w:lineRule="auto"/>
        <w:rPr>
          <w:rFonts w:ascii="Times New Roman" w:eastAsia="Times New Roman" w:hAnsi="Times New Roman" w:cs="Times New Roman"/>
          <w:sz w:val="24"/>
          <w:szCs w:val="24"/>
          <w:lang w:eastAsia="fr-FR"/>
        </w:rPr>
      </w:pPr>
    </w:p>
    <w:p w:rsidR="006A5D56" w:rsidRDefault="003857F2" w:rsidP="00503B33">
      <w:pPr>
        <w:spacing w:after="0" w:line="240" w:lineRule="auto"/>
        <w:rPr>
          <w:rFonts w:ascii="Times New Roman" w:eastAsia="Times New Roman" w:hAnsi="Times New Roman" w:cs="Times New Roman"/>
          <w:sz w:val="24"/>
          <w:szCs w:val="24"/>
          <w:lang w:eastAsia="fr-FR"/>
        </w:rPr>
      </w:pPr>
      <w:proofErr w:type="gramStart"/>
      <w:r w:rsidRPr="003857F2">
        <w:rPr>
          <w:rFonts w:ascii="Times New Roman" w:eastAsia="Times New Roman" w:hAnsi="Times New Roman" w:cs="Times New Roman"/>
          <w:sz w:val="24"/>
          <w:szCs w:val="24"/>
          <w:lang w:eastAsia="fr-FR"/>
        </w:rPr>
        <w:t>modèle</w:t>
      </w:r>
      <w:proofErr w:type="gramEnd"/>
      <w:r w:rsidRPr="003857F2">
        <w:rPr>
          <w:rFonts w:ascii="Times New Roman" w:eastAsia="Times New Roman" w:hAnsi="Times New Roman" w:cs="Times New Roman"/>
          <w:sz w:val="24"/>
          <w:szCs w:val="24"/>
          <w:lang w:eastAsia="fr-FR"/>
        </w:rPr>
        <w:t xml:space="preserve">. </w:t>
      </w:r>
      <w:r w:rsidR="009F5001">
        <w:rPr>
          <w:rFonts w:ascii="Times New Roman" w:eastAsia="Times New Roman" w:hAnsi="Times New Roman" w:cs="Times New Roman"/>
          <w:sz w:val="24"/>
          <w:szCs w:val="24"/>
          <w:lang w:eastAsia="fr-FR"/>
        </w:rPr>
        <w:t xml:space="preserve">Le schéma suivant illustre  </w:t>
      </w:r>
      <w:r w:rsidR="00503B33">
        <w:rPr>
          <w:rFonts w:ascii="Times New Roman" w:eastAsia="Times New Roman" w:hAnsi="Times New Roman" w:cs="Times New Roman"/>
          <w:sz w:val="24"/>
          <w:szCs w:val="24"/>
          <w:lang w:eastAsia="fr-FR"/>
        </w:rPr>
        <w:t>procédé</w:t>
      </w:r>
      <w:r w:rsidR="009F5001">
        <w:rPr>
          <w:rFonts w:ascii="Times New Roman" w:eastAsia="Times New Roman" w:hAnsi="Times New Roman" w:cs="Times New Roman"/>
          <w:sz w:val="24"/>
          <w:szCs w:val="24"/>
          <w:lang w:eastAsia="fr-FR"/>
        </w:rPr>
        <w:t>.</w:t>
      </w:r>
    </w:p>
    <w:p w:rsidR="00503B33" w:rsidRDefault="00503B33" w:rsidP="00503B33">
      <w:pPr>
        <w:spacing w:after="0" w:line="240" w:lineRule="auto"/>
        <w:rPr>
          <w:rFonts w:ascii="Times New Roman" w:eastAsia="Times New Roman" w:hAnsi="Times New Roman" w:cs="Times New Roman"/>
          <w:sz w:val="24"/>
          <w:szCs w:val="24"/>
          <w:lang w:eastAsia="fr-FR"/>
        </w:rPr>
      </w:pPr>
    </w:p>
    <w:p w:rsidR="00503B33" w:rsidRDefault="00503B33" w:rsidP="00503B33">
      <w:pPr>
        <w:spacing w:after="0" w:line="240" w:lineRule="auto"/>
        <w:rPr>
          <w:rFonts w:ascii="Times New Roman" w:eastAsia="Times New Roman" w:hAnsi="Times New Roman" w:cs="Times New Roman"/>
          <w:sz w:val="24"/>
          <w:szCs w:val="24"/>
          <w:lang w:eastAsia="fr-FR"/>
        </w:rPr>
      </w:pPr>
    </w:p>
    <w:p w:rsidR="00503B33" w:rsidRDefault="00503B33" w:rsidP="00503B33">
      <w:pPr>
        <w:spacing w:after="0" w:line="240" w:lineRule="auto"/>
        <w:rPr>
          <w:rFonts w:ascii="Times New Roman" w:eastAsia="Times New Roman" w:hAnsi="Times New Roman" w:cs="Times New Roman"/>
          <w:sz w:val="24"/>
          <w:szCs w:val="24"/>
          <w:lang w:eastAsia="fr-FR"/>
        </w:rPr>
      </w:pPr>
      <w:r w:rsidRPr="00503B33">
        <w:rPr>
          <w:rFonts w:ascii="Times New Roman" w:eastAsia="Times New Roman" w:hAnsi="Times New Roman" w:cs="Times New Roman"/>
          <w:sz w:val="24"/>
          <w:szCs w:val="24"/>
          <w:lang w:eastAsia="fr-FR"/>
        </w:rPr>
        <w:drawing>
          <wp:inline distT="0" distB="0" distL="0" distR="0">
            <wp:extent cx="4265395" cy="2616346"/>
            <wp:effectExtent l="19050" t="0" r="1805"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282374" cy="2626761"/>
                    </a:xfrm>
                    <a:prstGeom prst="rect">
                      <a:avLst/>
                    </a:prstGeom>
                    <a:noFill/>
                    <a:ln w="9525">
                      <a:noFill/>
                      <a:miter lim="800000"/>
                      <a:headEnd/>
                      <a:tailEnd/>
                    </a:ln>
                  </pic:spPr>
                </pic:pic>
              </a:graphicData>
            </a:graphic>
          </wp:inline>
        </w:drawing>
      </w:r>
    </w:p>
    <w:p w:rsidR="00503B33" w:rsidRDefault="00503B33" w:rsidP="009F5001">
      <w:pPr>
        <w:spacing w:after="0" w:line="240" w:lineRule="auto"/>
        <w:rPr>
          <w:rFonts w:ascii="Times New Roman" w:eastAsia="Times New Roman" w:hAnsi="Times New Roman" w:cs="Times New Roman"/>
          <w:sz w:val="24"/>
          <w:szCs w:val="24"/>
          <w:lang w:eastAsia="fr-FR"/>
        </w:rPr>
      </w:pPr>
    </w:p>
    <w:p w:rsidR="003857F2" w:rsidRDefault="003857F2" w:rsidP="003857F2">
      <w:pPr>
        <w:spacing w:after="0" w:line="240" w:lineRule="auto"/>
        <w:rPr>
          <w:rFonts w:ascii="Times New Roman" w:eastAsia="Times New Roman" w:hAnsi="Times New Roman" w:cs="Times New Roman"/>
          <w:sz w:val="24"/>
          <w:szCs w:val="24"/>
          <w:lang w:eastAsia="fr-FR"/>
        </w:rPr>
      </w:pPr>
    </w:p>
    <w:p w:rsidR="003857F2" w:rsidRPr="003857F2" w:rsidRDefault="003857F2" w:rsidP="003857F2">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3857F2">
        <w:rPr>
          <w:rFonts w:ascii="Times New Roman" w:eastAsia="Times New Roman" w:hAnsi="Times New Roman" w:cs="Times New Roman"/>
          <w:sz w:val="24"/>
          <w:szCs w:val="24"/>
          <w:lang w:eastAsia="fr-FR"/>
        </w:rPr>
        <w:lastRenderedPageBreak/>
        <w:t xml:space="preserve">Le fondeur prépare la partie inférieure du moule : le demi modèle est recouvert de sable. </w:t>
      </w:r>
    </w:p>
    <w:p w:rsidR="003857F2" w:rsidRDefault="003857F2" w:rsidP="003857F2">
      <w:pPr>
        <w:spacing w:after="0" w:line="240" w:lineRule="auto"/>
        <w:rPr>
          <w:rFonts w:ascii="Times New Roman" w:eastAsia="Times New Roman" w:hAnsi="Times New Roman" w:cs="Times New Roman"/>
          <w:sz w:val="24"/>
          <w:szCs w:val="24"/>
          <w:lang w:eastAsia="fr-FR"/>
        </w:rPr>
      </w:pPr>
    </w:p>
    <w:p w:rsidR="003857F2" w:rsidRPr="003857F2" w:rsidRDefault="003857F2" w:rsidP="003857F2">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3857F2">
        <w:rPr>
          <w:rFonts w:ascii="Times New Roman" w:eastAsia="Times New Roman" w:hAnsi="Times New Roman" w:cs="Times New Roman"/>
          <w:sz w:val="24"/>
          <w:szCs w:val="24"/>
          <w:lang w:eastAsia="fr-FR"/>
        </w:rPr>
        <w:t>Pour la partie supérieure du moule, le fondeur positionne la deuxième  partie du modèle sur la première.</w:t>
      </w:r>
    </w:p>
    <w:p w:rsidR="003857F2" w:rsidRDefault="003857F2" w:rsidP="003857F2">
      <w:pPr>
        <w:spacing w:after="0" w:line="240" w:lineRule="auto"/>
        <w:rPr>
          <w:rFonts w:ascii="Times New Roman" w:eastAsia="Times New Roman" w:hAnsi="Times New Roman" w:cs="Times New Roman"/>
          <w:sz w:val="24"/>
          <w:szCs w:val="24"/>
          <w:lang w:eastAsia="fr-FR"/>
        </w:rPr>
      </w:pPr>
      <w:r w:rsidRPr="003857F2">
        <w:rPr>
          <w:rFonts w:ascii="Times New Roman" w:eastAsia="Times New Roman" w:hAnsi="Times New Roman" w:cs="Times New Roman"/>
          <w:sz w:val="24"/>
          <w:szCs w:val="24"/>
          <w:lang w:eastAsia="fr-FR"/>
        </w:rPr>
        <w:t xml:space="preserve"> Il ajoute le modèle du chenal de coulée puis remplit le châssis avec du sable.</w:t>
      </w:r>
    </w:p>
    <w:p w:rsidR="003857F2" w:rsidRDefault="003857F2" w:rsidP="003857F2">
      <w:pPr>
        <w:spacing w:after="0" w:line="240" w:lineRule="auto"/>
        <w:rPr>
          <w:rFonts w:ascii="Times New Roman" w:eastAsia="Times New Roman" w:hAnsi="Times New Roman" w:cs="Times New Roman"/>
          <w:sz w:val="24"/>
          <w:szCs w:val="24"/>
          <w:lang w:eastAsia="fr-FR"/>
        </w:rPr>
      </w:pPr>
    </w:p>
    <w:p w:rsidR="003857F2" w:rsidRPr="009F5001" w:rsidRDefault="009F5001" w:rsidP="009F5001">
      <w:pPr>
        <w:pStyle w:val="Paragraphedeliste"/>
        <w:numPr>
          <w:ilvl w:val="0"/>
          <w:numId w:val="8"/>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3857F2" w:rsidRPr="009F5001">
        <w:rPr>
          <w:rFonts w:ascii="Times New Roman" w:eastAsia="Times New Roman" w:hAnsi="Times New Roman" w:cs="Times New Roman"/>
          <w:sz w:val="24"/>
          <w:szCs w:val="24"/>
          <w:lang w:eastAsia="fr-FR"/>
        </w:rPr>
        <w:t xml:space="preserve">Le fondeur retire alors </w:t>
      </w:r>
      <w:proofErr w:type="gramStart"/>
      <w:r w:rsidR="003857F2" w:rsidRPr="009F5001">
        <w:rPr>
          <w:rFonts w:ascii="Times New Roman" w:eastAsia="Times New Roman" w:hAnsi="Times New Roman" w:cs="Times New Roman"/>
          <w:sz w:val="24"/>
          <w:szCs w:val="24"/>
          <w:lang w:eastAsia="fr-FR"/>
        </w:rPr>
        <w:t>les demi modèles</w:t>
      </w:r>
      <w:proofErr w:type="gramEnd"/>
      <w:r w:rsidR="003857F2" w:rsidRPr="009F5001">
        <w:rPr>
          <w:rFonts w:ascii="Times New Roman" w:eastAsia="Times New Roman" w:hAnsi="Times New Roman" w:cs="Times New Roman"/>
          <w:sz w:val="24"/>
          <w:szCs w:val="24"/>
          <w:lang w:eastAsia="fr-FR"/>
        </w:rPr>
        <w:t xml:space="preserve">, perce les évents et retouche les empreintes si cela est nécessaire. </w:t>
      </w:r>
    </w:p>
    <w:p w:rsidR="003857F2" w:rsidRDefault="003857F2" w:rsidP="003857F2">
      <w:pPr>
        <w:spacing w:after="0" w:line="240" w:lineRule="auto"/>
        <w:rPr>
          <w:rFonts w:ascii="Times New Roman" w:eastAsia="Times New Roman" w:hAnsi="Times New Roman" w:cs="Times New Roman"/>
          <w:sz w:val="24"/>
          <w:szCs w:val="24"/>
          <w:lang w:eastAsia="fr-FR"/>
        </w:rPr>
      </w:pPr>
    </w:p>
    <w:p w:rsidR="003857F2" w:rsidRPr="009F5001" w:rsidRDefault="003857F2" w:rsidP="009F5001">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9F5001">
        <w:rPr>
          <w:rFonts w:ascii="Times New Roman" w:eastAsia="Times New Roman" w:hAnsi="Times New Roman" w:cs="Times New Roman"/>
          <w:sz w:val="24"/>
          <w:szCs w:val="24"/>
          <w:lang w:eastAsia="fr-FR"/>
        </w:rPr>
        <w:t xml:space="preserve">Le noyau est placé sur ses portées, puis le moule est refermé. </w:t>
      </w:r>
    </w:p>
    <w:p w:rsidR="003857F2" w:rsidRDefault="003857F2" w:rsidP="003857F2">
      <w:pPr>
        <w:spacing w:after="0" w:line="240" w:lineRule="auto"/>
        <w:rPr>
          <w:rFonts w:ascii="Times New Roman" w:eastAsia="Times New Roman" w:hAnsi="Times New Roman" w:cs="Times New Roman"/>
          <w:sz w:val="24"/>
          <w:szCs w:val="24"/>
          <w:lang w:eastAsia="fr-FR"/>
        </w:rPr>
      </w:pPr>
    </w:p>
    <w:p w:rsidR="003857F2" w:rsidRPr="009F5001" w:rsidRDefault="003857F2" w:rsidP="009F5001">
      <w:pPr>
        <w:pStyle w:val="Paragraphedeliste"/>
        <w:numPr>
          <w:ilvl w:val="0"/>
          <w:numId w:val="8"/>
        </w:numPr>
        <w:spacing w:after="0" w:line="240" w:lineRule="auto"/>
        <w:rPr>
          <w:rFonts w:ascii="Times New Roman" w:eastAsia="Times New Roman" w:hAnsi="Times New Roman" w:cs="Times New Roman"/>
          <w:sz w:val="24"/>
          <w:szCs w:val="24"/>
          <w:lang w:eastAsia="fr-FR"/>
        </w:rPr>
      </w:pPr>
      <w:r w:rsidRPr="009F5001">
        <w:rPr>
          <w:rFonts w:ascii="Times New Roman" w:eastAsia="Times New Roman" w:hAnsi="Times New Roman" w:cs="Times New Roman"/>
          <w:sz w:val="24"/>
          <w:szCs w:val="24"/>
          <w:lang w:eastAsia="fr-FR"/>
        </w:rPr>
        <w:t xml:space="preserve">Le fondeur procède alors à la coulée de l'alliage en fusion dans le moule. </w:t>
      </w:r>
    </w:p>
    <w:p w:rsidR="003857F2" w:rsidRDefault="003857F2" w:rsidP="003857F2">
      <w:pPr>
        <w:spacing w:after="0" w:line="240" w:lineRule="auto"/>
        <w:rPr>
          <w:rFonts w:ascii="Times New Roman" w:eastAsia="Times New Roman" w:hAnsi="Times New Roman" w:cs="Times New Roman"/>
          <w:sz w:val="24"/>
          <w:szCs w:val="24"/>
          <w:lang w:eastAsia="fr-FR"/>
        </w:rPr>
      </w:pPr>
    </w:p>
    <w:p w:rsidR="003857F2" w:rsidRPr="003857F2" w:rsidRDefault="003857F2" w:rsidP="0088429E">
      <w:pPr>
        <w:spacing w:after="0" w:line="240" w:lineRule="auto"/>
        <w:rPr>
          <w:rFonts w:ascii="Times New Roman" w:eastAsia="Times New Roman" w:hAnsi="Times New Roman" w:cs="Times New Roman"/>
          <w:sz w:val="24"/>
          <w:szCs w:val="24"/>
          <w:lang w:eastAsia="fr-FR"/>
        </w:rPr>
      </w:pPr>
      <w:r w:rsidRPr="003857F2">
        <w:rPr>
          <w:rFonts w:ascii="Times New Roman" w:eastAsia="Times New Roman" w:hAnsi="Times New Roman" w:cs="Times New Roman"/>
          <w:sz w:val="24"/>
          <w:szCs w:val="24"/>
          <w:lang w:eastAsia="fr-FR"/>
        </w:rPr>
        <w:t xml:space="preserve">Une fois la pièce refroidie, le moule est détruit. La pièce est séparée  par sciage de son dispositif de coulée et des évents, un meulage supprime les bavures. La pièce brute de fonderie est alors prête pour l'usinage de ses surfaces fonctionnelles </w:t>
      </w:r>
    </w:p>
    <w:p w:rsidR="003857F2" w:rsidRDefault="003857F2" w:rsidP="00041467">
      <w:pPr>
        <w:pStyle w:val="Default"/>
        <w:jc w:val="both"/>
        <w:rPr>
          <w:rFonts w:asciiTheme="majorBidi" w:hAnsiTheme="majorBidi" w:cstheme="majorBidi"/>
          <w:b/>
          <w:bCs/>
        </w:rPr>
      </w:pPr>
    </w:p>
    <w:p w:rsidR="00CA5005" w:rsidRDefault="00CA5005" w:rsidP="00041467">
      <w:pPr>
        <w:pStyle w:val="Default"/>
        <w:jc w:val="both"/>
        <w:rPr>
          <w:rFonts w:asciiTheme="majorBidi" w:hAnsiTheme="majorBidi" w:cstheme="majorBidi"/>
          <w:b/>
          <w:bCs/>
        </w:rPr>
      </w:pPr>
    </w:p>
    <w:p w:rsidR="00041467" w:rsidRPr="00041467" w:rsidRDefault="00A94A17" w:rsidP="00041467">
      <w:pPr>
        <w:pStyle w:val="Default"/>
        <w:jc w:val="both"/>
        <w:rPr>
          <w:rFonts w:asciiTheme="majorBidi" w:hAnsiTheme="majorBidi" w:cstheme="majorBidi"/>
        </w:rPr>
      </w:pPr>
      <w:r>
        <w:rPr>
          <w:rFonts w:asciiTheme="majorBidi" w:hAnsiTheme="majorBidi" w:cstheme="majorBidi"/>
          <w:b/>
          <w:bCs/>
        </w:rPr>
        <w:t>III.2</w:t>
      </w:r>
      <w:r w:rsidR="00041467" w:rsidRPr="00041467">
        <w:rPr>
          <w:rFonts w:asciiTheme="majorBidi" w:hAnsiTheme="majorBidi" w:cstheme="majorBidi"/>
          <w:b/>
          <w:bCs/>
        </w:rPr>
        <w:t xml:space="preserve">.1 – Les aciers </w:t>
      </w:r>
      <w:r w:rsidR="00041467">
        <w:rPr>
          <w:rFonts w:asciiTheme="majorBidi" w:hAnsiTheme="majorBidi" w:cstheme="majorBidi"/>
          <w:b/>
          <w:bCs/>
        </w:rPr>
        <w:t>moulés</w:t>
      </w:r>
    </w:p>
    <w:p w:rsidR="00041467" w:rsidRDefault="00041467" w:rsidP="00041467">
      <w:pPr>
        <w:pStyle w:val="Default"/>
        <w:jc w:val="both"/>
        <w:rPr>
          <w:rFonts w:asciiTheme="majorBidi" w:hAnsiTheme="majorBidi" w:cstheme="majorBidi"/>
        </w:rPr>
      </w:pPr>
    </w:p>
    <w:p w:rsidR="00041467" w:rsidRPr="00041467" w:rsidRDefault="00041467" w:rsidP="00041467">
      <w:pPr>
        <w:pStyle w:val="Default"/>
        <w:jc w:val="both"/>
        <w:rPr>
          <w:rFonts w:asciiTheme="majorBidi" w:hAnsiTheme="majorBidi" w:cstheme="majorBidi"/>
        </w:rPr>
      </w:pPr>
      <w:r w:rsidRPr="00041467">
        <w:rPr>
          <w:rFonts w:asciiTheme="majorBidi" w:hAnsiTheme="majorBidi" w:cstheme="majorBidi"/>
        </w:rPr>
        <w:t xml:space="preserve">Les domaines d’utilisation des aciers moulés sont vastes : sidérurgie (structure de laminoirs), matériel ferroviaire, génie civil et travaux publics, construction navale (étambot, support d’arbres, étraves, gouvernails, ancres…), pétrole, chimie, nucléaire, mécanique, électricité, automobile… </w:t>
      </w:r>
    </w:p>
    <w:p w:rsidR="00041467" w:rsidRPr="00041467" w:rsidRDefault="00041467" w:rsidP="00041467">
      <w:pPr>
        <w:pStyle w:val="Default"/>
        <w:jc w:val="both"/>
        <w:rPr>
          <w:rFonts w:asciiTheme="majorBidi" w:hAnsiTheme="majorBidi" w:cstheme="majorBidi"/>
        </w:rPr>
      </w:pPr>
      <w:r w:rsidRPr="00041467">
        <w:rPr>
          <w:rFonts w:asciiTheme="majorBidi" w:hAnsiTheme="majorBidi" w:cstheme="majorBidi"/>
        </w:rPr>
        <w:t xml:space="preserve">Différents types d‘aciers moulés : </w:t>
      </w:r>
    </w:p>
    <w:p w:rsidR="00041467" w:rsidRPr="00041467" w:rsidRDefault="00041467" w:rsidP="00041467">
      <w:pPr>
        <w:pStyle w:val="Default"/>
        <w:numPr>
          <w:ilvl w:val="0"/>
          <w:numId w:val="1"/>
        </w:numPr>
        <w:spacing w:after="69"/>
        <w:jc w:val="both"/>
        <w:rPr>
          <w:rFonts w:asciiTheme="majorBidi" w:hAnsiTheme="majorBidi" w:cstheme="majorBidi"/>
        </w:rPr>
      </w:pPr>
      <w:r w:rsidRPr="00041467">
        <w:rPr>
          <w:rFonts w:asciiTheme="majorBidi" w:hAnsiTheme="majorBidi" w:cstheme="majorBidi"/>
        </w:rPr>
        <w:t xml:space="preserve">Aciers moulés d’usage général : </w:t>
      </w:r>
      <w:r w:rsidRPr="00041467">
        <w:rPr>
          <w:rFonts w:asciiTheme="majorBidi" w:hAnsiTheme="majorBidi" w:cstheme="majorBidi"/>
          <w:i/>
          <w:iCs/>
        </w:rPr>
        <w:t xml:space="preserve">G S 235 - G E 335 </w:t>
      </w:r>
    </w:p>
    <w:p w:rsidR="00041467" w:rsidRPr="00041467" w:rsidRDefault="00041467" w:rsidP="00041467">
      <w:pPr>
        <w:pStyle w:val="Default"/>
        <w:numPr>
          <w:ilvl w:val="0"/>
          <w:numId w:val="1"/>
        </w:numPr>
        <w:spacing w:after="69"/>
        <w:jc w:val="both"/>
        <w:rPr>
          <w:rFonts w:asciiTheme="majorBidi" w:hAnsiTheme="majorBidi" w:cstheme="majorBidi"/>
        </w:rPr>
      </w:pPr>
      <w:r w:rsidRPr="00041467">
        <w:rPr>
          <w:rFonts w:asciiTheme="majorBidi" w:hAnsiTheme="majorBidi" w:cstheme="majorBidi"/>
        </w:rPr>
        <w:t xml:space="preserve">Aciers moulés de construction non alliés ou faiblement alliés pour traitement thermique (NF A 32-054) : </w:t>
      </w:r>
      <w:r w:rsidRPr="00041467">
        <w:rPr>
          <w:rFonts w:asciiTheme="majorBidi" w:hAnsiTheme="majorBidi" w:cstheme="majorBidi"/>
          <w:i/>
          <w:iCs/>
        </w:rPr>
        <w:t xml:space="preserve">C 40 - 20 Mn Cr 5 </w:t>
      </w:r>
    </w:p>
    <w:p w:rsidR="00041467" w:rsidRPr="00041467" w:rsidRDefault="00041467" w:rsidP="00041467">
      <w:pPr>
        <w:pStyle w:val="Default"/>
        <w:numPr>
          <w:ilvl w:val="0"/>
          <w:numId w:val="1"/>
        </w:numPr>
        <w:spacing w:after="69"/>
        <w:jc w:val="both"/>
        <w:rPr>
          <w:rFonts w:asciiTheme="majorBidi" w:hAnsiTheme="majorBidi" w:cstheme="majorBidi"/>
        </w:rPr>
      </w:pPr>
      <w:r w:rsidRPr="00041467">
        <w:rPr>
          <w:rFonts w:asciiTheme="majorBidi" w:hAnsiTheme="majorBidi" w:cstheme="majorBidi"/>
        </w:rPr>
        <w:t xml:space="preserve">Aciers moulés pour pièces soumises à pression et (ou) haute température (NF A 32-055) : </w:t>
      </w:r>
      <w:r w:rsidRPr="00041467">
        <w:rPr>
          <w:rFonts w:asciiTheme="majorBidi" w:hAnsiTheme="majorBidi" w:cstheme="majorBidi"/>
          <w:i/>
          <w:iCs/>
        </w:rPr>
        <w:t xml:space="preserve">25 Cr Mo 4 </w:t>
      </w:r>
    </w:p>
    <w:p w:rsidR="00041467" w:rsidRPr="00041467" w:rsidRDefault="00041467" w:rsidP="00041467">
      <w:pPr>
        <w:pStyle w:val="Default"/>
        <w:numPr>
          <w:ilvl w:val="0"/>
          <w:numId w:val="1"/>
        </w:numPr>
        <w:spacing w:after="69"/>
        <w:jc w:val="both"/>
        <w:rPr>
          <w:rFonts w:asciiTheme="majorBidi" w:hAnsiTheme="majorBidi" w:cstheme="majorBidi"/>
        </w:rPr>
      </w:pPr>
      <w:r w:rsidRPr="00041467">
        <w:rPr>
          <w:rFonts w:asciiTheme="majorBidi" w:hAnsiTheme="majorBidi" w:cstheme="majorBidi"/>
        </w:rPr>
        <w:t xml:space="preserve">Aciers moulés pour emploi à basse température (NF A 32-053) </w:t>
      </w:r>
    </w:p>
    <w:p w:rsidR="00041467" w:rsidRPr="00041467" w:rsidRDefault="00041467" w:rsidP="00041467">
      <w:pPr>
        <w:pStyle w:val="Default"/>
        <w:numPr>
          <w:ilvl w:val="0"/>
          <w:numId w:val="1"/>
        </w:numPr>
        <w:spacing w:after="69"/>
        <w:jc w:val="both"/>
        <w:rPr>
          <w:rFonts w:asciiTheme="majorBidi" w:hAnsiTheme="majorBidi" w:cstheme="majorBidi"/>
        </w:rPr>
      </w:pPr>
      <w:r w:rsidRPr="00041467">
        <w:rPr>
          <w:rFonts w:asciiTheme="majorBidi" w:hAnsiTheme="majorBidi" w:cstheme="majorBidi"/>
        </w:rPr>
        <w:t xml:space="preserve">Aciers moulés spéciaux pour applications magnétiques (NF A 32-052) </w:t>
      </w:r>
    </w:p>
    <w:p w:rsidR="00041467" w:rsidRPr="00041467" w:rsidRDefault="00041467" w:rsidP="00041467">
      <w:pPr>
        <w:pStyle w:val="Default"/>
        <w:numPr>
          <w:ilvl w:val="0"/>
          <w:numId w:val="1"/>
        </w:numPr>
        <w:spacing w:after="69"/>
        <w:jc w:val="both"/>
        <w:rPr>
          <w:rFonts w:asciiTheme="majorBidi" w:hAnsiTheme="majorBidi" w:cstheme="majorBidi"/>
        </w:rPr>
      </w:pPr>
      <w:r w:rsidRPr="00041467">
        <w:rPr>
          <w:rFonts w:asciiTheme="majorBidi" w:hAnsiTheme="majorBidi" w:cstheme="majorBidi"/>
        </w:rPr>
        <w:t xml:space="preserve">Aciers moulés inoxydables (NF A 32-056) : </w:t>
      </w:r>
      <w:r w:rsidRPr="00041467">
        <w:rPr>
          <w:rFonts w:asciiTheme="majorBidi" w:hAnsiTheme="majorBidi" w:cstheme="majorBidi"/>
          <w:i/>
          <w:iCs/>
        </w:rPr>
        <w:t xml:space="preserve">X 2 Cr Ni 19 11 </w:t>
      </w:r>
    </w:p>
    <w:p w:rsidR="00041467" w:rsidRPr="00041467" w:rsidRDefault="00041467" w:rsidP="00041467">
      <w:pPr>
        <w:pStyle w:val="Default"/>
        <w:numPr>
          <w:ilvl w:val="0"/>
          <w:numId w:val="1"/>
        </w:numPr>
        <w:jc w:val="both"/>
        <w:rPr>
          <w:rFonts w:asciiTheme="majorBidi" w:hAnsiTheme="majorBidi" w:cstheme="majorBidi"/>
        </w:rPr>
      </w:pPr>
      <w:r w:rsidRPr="00041467">
        <w:rPr>
          <w:rFonts w:asciiTheme="majorBidi" w:hAnsiTheme="majorBidi" w:cstheme="majorBidi"/>
        </w:rPr>
        <w:t xml:space="preserve">Aciers moulés réfractaires : </w:t>
      </w:r>
      <w:r w:rsidRPr="00041467">
        <w:rPr>
          <w:rFonts w:asciiTheme="majorBidi" w:hAnsiTheme="majorBidi" w:cstheme="majorBidi"/>
          <w:i/>
          <w:iCs/>
        </w:rPr>
        <w:t xml:space="preserve">X 30 Cr 13 </w:t>
      </w:r>
    </w:p>
    <w:p w:rsidR="00041467" w:rsidRPr="00041467" w:rsidRDefault="00041467" w:rsidP="00041467">
      <w:pPr>
        <w:pStyle w:val="Default"/>
        <w:jc w:val="both"/>
        <w:rPr>
          <w:rFonts w:asciiTheme="majorBidi" w:hAnsiTheme="majorBidi" w:cstheme="majorBidi"/>
        </w:rPr>
      </w:pPr>
    </w:p>
    <w:p w:rsidR="00041467" w:rsidRPr="00041467" w:rsidRDefault="00A94A17" w:rsidP="00A94A17">
      <w:pPr>
        <w:pStyle w:val="Default"/>
        <w:jc w:val="both"/>
        <w:rPr>
          <w:rFonts w:asciiTheme="majorBidi" w:hAnsiTheme="majorBidi" w:cstheme="majorBidi"/>
        </w:rPr>
      </w:pPr>
      <w:r>
        <w:rPr>
          <w:rFonts w:asciiTheme="majorBidi" w:hAnsiTheme="majorBidi" w:cstheme="majorBidi"/>
          <w:b/>
          <w:bCs/>
        </w:rPr>
        <w:t>III</w:t>
      </w:r>
      <w:r w:rsidR="00041467" w:rsidRPr="00041467">
        <w:rPr>
          <w:rFonts w:asciiTheme="majorBidi" w:hAnsiTheme="majorBidi" w:cstheme="majorBidi"/>
          <w:b/>
          <w:bCs/>
        </w:rPr>
        <w:t xml:space="preserve">.2 </w:t>
      </w:r>
      <w:r>
        <w:rPr>
          <w:rFonts w:asciiTheme="majorBidi" w:hAnsiTheme="majorBidi" w:cstheme="majorBidi"/>
          <w:b/>
          <w:bCs/>
        </w:rPr>
        <w:t>.2.</w:t>
      </w:r>
      <w:r w:rsidR="00041467" w:rsidRPr="00041467">
        <w:rPr>
          <w:rFonts w:asciiTheme="majorBidi" w:hAnsiTheme="majorBidi" w:cstheme="majorBidi"/>
          <w:b/>
          <w:bCs/>
        </w:rPr>
        <w:t xml:space="preserve"> Les fontes </w:t>
      </w:r>
    </w:p>
    <w:p w:rsidR="00041467" w:rsidRDefault="00041467" w:rsidP="00041467">
      <w:pPr>
        <w:pStyle w:val="Default"/>
        <w:jc w:val="both"/>
        <w:rPr>
          <w:rFonts w:asciiTheme="majorBidi" w:hAnsiTheme="majorBidi" w:cstheme="majorBidi"/>
        </w:rPr>
      </w:pPr>
    </w:p>
    <w:p w:rsidR="00041467" w:rsidRPr="00041467" w:rsidRDefault="00041467" w:rsidP="00041467">
      <w:pPr>
        <w:pStyle w:val="Default"/>
        <w:jc w:val="both"/>
        <w:rPr>
          <w:rFonts w:asciiTheme="majorBidi" w:hAnsiTheme="majorBidi" w:cstheme="majorBidi"/>
        </w:rPr>
      </w:pPr>
      <w:r w:rsidRPr="00041467">
        <w:rPr>
          <w:rFonts w:asciiTheme="majorBidi" w:hAnsiTheme="majorBidi" w:cstheme="majorBidi"/>
        </w:rPr>
        <w:t xml:space="preserve">Les fontes moulées sont utilisées dans nombre de domaines : industrie automobile (tubulure d’échappement), matériel lourd (moteurs diesel, chaudières, pompes et compresseur), mécanique générale… </w:t>
      </w:r>
    </w:p>
    <w:p w:rsidR="00041467" w:rsidRPr="00041467" w:rsidRDefault="00041467" w:rsidP="00041467">
      <w:pPr>
        <w:pStyle w:val="Default"/>
        <w:jc w:val="both"/>
        <w:rPr>
          <w:rFonts w:asciiTheme="majorBidi" w:hAnsiTheme="majorBidi" w:cstheme="majorBidi"/>
        </w:rPr>
      </w:pPr>
      <w:r w:rsidRPr="00041467">
        <w:rPr>
          <w:rFonts w:asciiTheme="majorBidi" w:hAnsiTheme="majorBidi" w:cstheme="majorBidi"/>
        </w:rPr>
        <w:t xml:space="preserve">La fonte présente des caractéristiques intéressantes d’utilisation comme un large intervalle de température en service (de -200°C à +1000°C), une bonne usinabilité, et un meilleur amortissement des vibrations que l’acier, critère important pour la réalisation de machine-outil, machine-textile, machine d’imprimerie, ou la transmission de commandes marines. </w:t>
      </w:r>
    </w:p>
    <w:p w:rsidR="00041467" w:rsidRPr="00041467" w:rsidRDefault="00041467" w:rsidP="00041467">
      <w:pPr>
        <w:pStyle w:val="Default"/>
        <w:jc w:val="both"/>
        <w:rPr>
          <w:rFonts w:asciiTheme="majorBidi" w:hAnsiTheme="majorBidi" w:cstheme="majorBidi"/>
        </w:rPr>
      </w:pPr>
      <w:r w:rsidRPr="00041467">
        <w:rPr>
          <w:rFonts w:asciiTheme="majorBidi" w:hAnsiTheme="majorBidi" w:cstheme="majorBidi"/>
        </w:rPr>
        <w:t xml:space="preserve">Différents types de fonte : </w:t>
      </w:r>
    </w:p>
    <w:p w:rsidR="00041467" w:rsidRPr="00041467" w:rsidRDefault="00041467" w:rsidP="00041467">
      <w:pPr>
        <w:pStyle w:val="Default"/>
        <w:numPr>
          <w:ilvl w:val="0"/>
          <w:numId w:val="2"/>
        </w:numPr>
        <w:jc w:val="both"/>
        <w:rPr>
          <w:rFonts w:asciiTheme="majorBidi" w:hAnsiTheme="majorBidi" w:cstheme="majorBidi"/>
        </w:rPr>
      </w:pPr>
      <w:r w:rsidRPr="00041467">
        <w:rPr>
          <w:rFonts w:asciiTheme="majorBidi" w:hAnsiTheme="majorBidi" w:cstheme="majorBidi"/>
        </w:rPr>
        <w:t xml:space="preserve">Fontes grises (G) : carbone en majeure partie à l’état de graphite sous forme de lamelles de différentes dimensions, ou sous forme de nodules ou de sphères. </w:t>
      </w:r>
    </w:p>
    <w:p w:rsidR="00041467" w:rsidRPr="00041467" w:rsidRDefault="00041467" w:rsidP="00041467">
      <w:pPr>
        <w:pStyle w:val="Default"/>
        <w:numPr>
          <w:ilvl w:val="0"/>
          <w:numId w:val="2"/>
        </w:numPr>
        <w:spacing w:after="57"/>
        <w:jc w:val="both"/>
        <w:rPr>
          <w:rFonts w:asciiTheme="majorBidi" w:hAnsiTheme="majorBidi" w:cstheme="majorBidi"/>
        </w:rPr>
      </w:pPr>
      <w:r w:rsidRPr="00041467">
        <w:rPr>
          <w:rFonts w:asciiTheme="majorBidi" w:hAnsiTheme="majorBidi" w:cstheme="majorBidi"/>
        </w:rPr>
        <w:t xml:space="preserve">Fontes à graphite lamellaire (GL) : </w:t>
      </w:r>
      <w:r w:rsidRPr="00041467">
        <w:rPr>
          <w:rFonts w:asciiTheme="majorBidi" w:hAnsiTheme="majorBidi" w:cstheme="majorBidi"/>
          <w:i/>
          <w:iCs/>
        </w:rPr>
        <w:t xml:space="preserve">EN-JL1010 </w:t>
      </w:r>
    </w:p>
    <w:p w:rsidR="00041467" w:rsidRPr="00041467" w:rsidRDefault="00041467" w:rsidP="00041467">
      <w:pPr>
        <w:pStyle w:val="Default"/>
        <w:numPr>
          <w:ilvl w:val="0"/>
          <w:numId w:val="2"/>
        </w:numPr>
        <w:jc w:val="both"/>
        <w:rPr>
          <w:rFonts w:asciiTheme="majorBidi" w:hAnsiTheme="majorBidi" w:cstheme="majorBidi"/>
        </w:rPr>
      </w:pPr>
      <w:r w:rsidRPr="00041467">
        <w:rPr>
          <w:rFonts w:asciiTheme="majorBidi" w:hAnsiTheme="majorBidi" w:cstheme="majorBidi"/>
        </w:rPr>
        <w:t xml:space="preserve">Fontes à graphite sphéroïdal (GS) </w:t>
      </w:r>
      <w:r w:rsidRPr="00041467">
        <w:rPr>
          <w:rFonts w:asciiTheme="majorBidi" w:hAnsiTheme="majorBidi" w:cstheme="majorBidi"/>
          <w:i/>
          <w:iCs/>
        </w:rPr>
        <w:t xml:space="preserve">EN-JS 1010 </w:t>
      </w:r>
    </w:p>
    <w:p w:rsidR="00041467" w:rsidRPr="00041467" w:rsidRDefault="00041467" w:rsidP="00041467">
      <w:pPr>
        <w:pStyle w:val="Default"/>
        <w:numPr>
          <w:ilvl w:val="0"/>
          <w:numId w:val="2"/>
        </w:numPr>
        <w:jc w:val="both"/>
        <w:rPr>
          <w:rFonts w:asciiTheme="majorBidi" w:hAnsiTheme="majorBidi" w:cstheme="majorBidi"/>
        </w:rPr>
      </w:pPr>
      <w:r w:rsidRPr="00041467">
        <w:rPr>
          <w:rFonts w:asciiTheme="majorBidi" w:hAnsiTheme="majorBidi" w:cstheme="majorBidi"/>
        </w:rPr>
        <w:t xml:space="preserve">Fontes malléables (Fe3C) : structure exempte de graphite (le carbone est sous forme combinée) la structure finale est obtenue ultérieurement par des traitements thermiques. </w:t>
      </w:r>
    </w:p>
    <w:p w:rsidR="00041467" w:rsidRPr="00041467" w:rsidRDefault="00041467" w:rsidP="00041467">
      <w:pPr>
        <w:pStyle w:val="Default"/>
        <w:jc w:val="both"/>
        <w:rPr>
          <w:rFonts w:asciiTheme="majorBidi" w:hAnsiTheme="majorBidi" w:cstheme="majorBidi"/>
        </w:rPr>
      </w:pPr>
    </w:p>
    <w:p w:rsidR="00041467" w:rsidRPr="00041467" w:rsidRDefault="00041467" w:rsidP="00041467">
      <w:pPr>
        <w:pStyle w:val="Default"/>
        <w:numPr>
          <w:ilvl w:val="0"/>
          <w:numId w:val="2"/>
        </w:numPr>
        <w:spacing w:after="57"/>
        <w:jc w:val="both"/>
        <w:rPr>
          <w:rFonts w:asciiTheme="majorBidi" w:hAnsiTheme="majorBidi" w:cstheme="majorBidi"/>
          <w:color w:val="auto"/>
        </w:rPr>
      </w:pPr>
      <w:r w:rsidRPr="00041467">
        <w:rPr>
          <w:rFonts w:asciiTheme="majorBidi" w:hAnsiTheme="majorBidi" w:cstheme="majorBidi"/>
          <w:color w:val="auto"/>
        </w:rPr>
        <w:t xml:space="preserve">Fontes malléables à cœur blanc (NF A 32-701) : grande ductilité, composants pour les raccords hydrauliques basse pression, </w:t>
      </w:r>
      <w:r w:rsidRPr="00041467">
        <w:rPr>
          <w:rFonts w:asciiTheme="majorBidi" w:hAnsiTheme="majorBidi" w:cstheme="majorBidi"/>
          <w:i/>
          <w:iCs/>
          <w:color w:val="auto"/>
        </w:rPr>
        <w:t xml:space="preserve">MB 380-12, MB 400-5, MB 450-7. </w:t>
      </w:r>
    </w:p>
    <w:p w:rsidR="00041467" w:rsidRPr="00041467" w:rsidRDefault="00041467" w:rsidP="000A47F0">
      <w:pPr>
        <w:pStyle w:val="Default"/>
        <w:numPr>
          <w:ilvl w:val="0"/>
          <w:numId w:val="2"/>
        </w:numPr>
        <w:jc w:val="both"/>
        <w:rPr>
          <w:rFonts w:asciiTheme="majorBidi" w:hAnsiTheme="majorBidi" w:cstheme="majorBidi"/>
          <w:color w:val="auto"/>
        </w:rPr>
      </w:pPr>
      <w:r w:rsidRPr="00041467">
        <w:rPr>
          <w:rFonts w:asciiTheme="majorBidi" w:hAnsiTheme="majorBidi" w:cstheme="majorBidi"/>
          <w:color w:val="auto"/>
        </w:rPr>
        <w:t xml:space="preserve">Fontes malléables à cœur noir (NF A 32-702) : caractéristiques mécaniques élevées (résistance à l’usure) composants pour l’hydraulique haute pression, </w:t>
      </w:r>
      <w:r w:rsidRPr="00041467">
        <w:rPr>
          <w:rFonts w:asciiTheme="majorBidi" w:hAnsiTheme="majorBidi" w:cstheme="majorBidi"/>
          <w:i/>
          <w:iCs/>
          <w:color w:val="auto"/>
        </w:rPr>
        <w:t xml:space="preserve">MN 350-10, MN 450-6, MN 700-2. </w:t>
      </w:r>
    </w:p>
    <w:p w:rsidR="00041467" w:rsidRPr="00041467" w:rsidRDefault="00041467" w:rsidP="00041467">
      <w:pPr>
        <w:pStyle w:val="Default"/>
        <w:jc w:val="both"/>
        <w:rPr>
          <w:rFonts w:asciiTheme="majorBidi" w:hAnsiTheme="majorBidi" w:cstheme="majorBidi"/>
          <w:color w:val="auto"/>
        </w:rPr>
      </w:pPr>
    </w:p>
    <w:p w:rsidR="00A94A17" w:rsidRDefault="00A94A17" w:rsidP="00041467">
      <w:pPr>
        <w:pStyle w:val="Default"/>
        <w:jc w:val="both"/>
        <w:rPr>
          <w:rFonts w:asciiTheme="majorBidi" w:hAnsiTheme="majorBidi" w:cstheme="majorBidi"/>
          <w:b/>
          <w:bCs/>
          <w:color w:val="auto"/>
        </w:rPr>
      </w:pPr>
    </w:p>
    <w:p w:rsidR="00A94A17" w:rsidRDefault="00A94A17" w:rsidP="00041467">
      <w:pPr>
        <w:pStyle w:val="Default"/>
        <w:jc w:val="both"/>
        <w:rPr>
          <w:rFonts w:asciiTheme="majorBidi" w:hAnsiTheme="majorBidi" w:cstheme="majorBidi"/>
          <w:b/>
          <w:bCs/>
          <w:color w:val="auto"/>
        </w:rPr>
      </w:pPr>
    </w:p>
    <w:p w:rsidR="00A94A17" w:rsidRDefault="00A94A17" w:rsidP="00041467">
      <w:pPr>
        <w:pStyle w:val="Default"/>
        <w:jc w:val="both"/>
        <w:rPr>
          <w:rFonts w:asciiTheme="majorBidi" w:hAnsiTheme="majorBidi" w:cstheme="majorBidi"/>
          <w:b/>
          <w:bCs/>
          <w:color w:val="auto"/>
        </w:rPr>
      </w:pPr>
    </w:p>
    <w:p w:rsidR="00041467" w:rsidRDefault="00A94A17" w:rsidP="00A94A17">
      <w:pPr>
        <w:pStyle w:val="Default"/>
        <w:jc w:val="both"/>
        <w:rPr>
          <w:rFonts w:asciiTheme="majorBidi" w:hAnsiTheme="majorBidi" w:cstheme="majorBidi"/>
          <w:b/>
          <w:bCs/>
          <w:color w:val="auto"/>
        </w:rPr>
      </w:pPr>
      <w:r>
        <w:rPr>
          <w:rFonts w:asciiTheme="majorBidi" w:hAnsiTheme="majorBidi" w:cstheme="majorBidi"/>
          <w:b/>
          <w:bCs/>
          <w:color w:val="auto"/>
        </w:rPr>
        <w:t>III.2.3.</w:t>
      </w:r>
      <w:r w:rsidR="00041467" w:rsidRPr="00041467">
        <w:rPr>
          <w:rFonts w:asciiTheme="majorBidi" w:hAnsiTheme="majorBidi" w:cstheme="majorBidi"/>
          <w:b/>
          <w:bCs/>
          <w:color w:val="auto"/>
        </w:rPr>
        <w:t xml:space="preserve"> Aluminium et alliages légers </w:t>
      </w:r>
    </w:p>
    <w:p w:rsidR="00041467" w:rsidRPr="00041467" w:rsidRDefault="00041467" w:rsidP="00041467">
      <w:pPr>
        <w:pStyle w:val="Default"/>
        <w:jc w:val="both"/>
        <w:rPr>
          <w:rFonts w:asciiTheme="majorBidi" w:hAnsiTheme="majorBidi" w:cstheme="majorBidi"/>
          <w:color w:val="auto"/>
        </w:rPr>
      </w:pPr>
    </w:p>
    <w:p w:rsidR="00041467" w:rsidRDefault="00041467" w:rsidP="00041467">
      <w:pPr>
        <w:pStyle w:val="Default"/>
        <w:jc w:val="both"/>
        <w:rPr>
          <w:rFonts w:asciiTheme="majorBidi" w:hAnsiTheme="majorBidi" w:cstheme="majorBidi"/>
          <w:color w:val="auto"/>
        </w:rPr>
      </w:pPr>
      <w:r w:rsidRPr="00041467">
        <w:rPr>
          <w:rFonts w:asciiTheme="majorBidi" w:hAnsiTheme="majorBidi" w:cstheme="majorBidi"/>
          <w:color w:val="auto"/>
        </w:rPr>
        <w:t>On trouve des alliages présentant une bonne aptitude au moulage obtenue par l’apport de silicium (</w:t>
      </w:r>
      <w:r w:rsidRPr="00041467">
        <w:rPr>
          <w:rFonts w:asciiTheme="majorBidi" w:hAnsiTheme="majorBidi" w:cstheme="majorBidi"/>
          <w:i/>
          <w:iCs/>
          <w:color w:val="auto"/>
        </w:rPr>
        <w:t>Al Si 13, Al Si 10 Mg, Al Si 5 Cu</w:t>
      </w:r>
      <w:r w:rsidRPr="00041467">
        <w:rPr>
          <w:rFonts w:asciiTheme="majorBidi" w:hAnsiTheme="majorBidi" w:cstheme="majorBidi"/>
          <w:color w:val="auto"/>
        </w:rPr>
        <w:t>), des alliages traités thermiquement à hautes caractéristiques mécaniques obtenues par l’apport en magnésium (</w:t>
      </w:r>
      <w:r w:rsidRPr="00041467">
        <w:rPr>
          <w:rFonts w:asciiTheme="majorBidi" w:hAnsiTheme="majorBidi" w:cstheme="majorBidi"/>
          <w:i/>
          <w:iCs/>
          <w:color w:val="auto"/>
        </w:rPr>
        <w:t>Al Cu 5 Mg T1, Al Si 7 Mg, Al Si 10 Mg</w:t>
      </w:r>
      <w:r w:rsidRPr="00041467">
        <w:rPr>
          <w:rFonts w:asciiTheme="majorBidi" w:hAnsiTheme="majorBidi" w:cstheme="majorBidi"/>
          <w:color w:val="auto"/>
        </w:rPr>
        <w:t xml:space="preserve">). Ce sont des alliages résistant à la corrosion. </w:t>
      </w:r>
    </w:p>
    <w:p w:rsidR="000A47F0" w:rsidRPr="00041467" w:rsidRDefault="000A47F0" w:rsidP="00041467">
      <w:pPr>
        <w:pStyle w:val="Default"/>
        <w:jc w:val="both"/>
        <w:rPr>
          <w:rFonts w:asciiTheme="majorBidi" w:hAnsiTheme="majorBidi" w:cstheme="majorBidi"/>
          <w:color w:val="auto"/>
        </w:rPr>
      </w:pPr>
    </w:p>
    <w:p w:rsidR="00041467" w:rsidRDefault="00A94A17" w:rsidP="00A94A17">
      <w:pPr>
        <w:pStyle w:val="Default"/>
        <w:jc w:val="both"/>
        <w:rPr>
          <w:rFonts w:asciiTheme="majorBidi" w:hAnsiTheme="majorBidi" w:cstheme="majorBidi"/>
          <w:b/>
          <w:bCs/>
          <w:color w:val="auto"/>
        </w:rPr>
      </w:pPr>
      <w:r>
        <w:rPr>
          <w:rFonts w:asciiTheme="majorBidi" w:hAnsiTheme="majorBidi" w:cstheme="majorBidi"/>
          <w:b/>
          <w:bCs/>
          <w:color w:val="auto"/>
        </w:rPr>
        <w:t>III.2.</w:t>
      </w:r>
      <w:r w:rsidR="00041467" w:rsidRPr="00041467">
        <w:rPr>
          <w:rFonts w:asciiTheme="majorBidi" w:hAnsiTheme="majorBidi" w:cstheme="majorBidi"/>
          <w:b/>
          <w:bCs/>
          <w:color w:val="auto"/>
        </w:rPr>
        <w:t>4</w:t>
      </w:r>
      <w:r>
        <w:rPr>
          <w:rFonts w:asciiTheme="majorBidi" w:hAnsiTheme="majorBidi" w:cstheme="majorBidi"/>
          <w:b/>
          <w:bCs/>
          <w:color w:val="auto"/>
        </w:rPr>
        <w:t>.</w:t>
      </w:r>
      <w:r w:rsidR="00041467" w:rsidRPr="00041467">
        <w:rPr>
          <w:rFonts w:asciiTheme="majorBidi" w:hAnsiTheme="majorBidi" w:cstheme="majorBidi"/>
          <w:b/>
          <w:bCs/>
          <w:color w:val="auto"/>
        </w:rPr>
        <w:t xml:space="preserve"> Zinc et alliages de zinc </w:t>
      </w:r>
    </w:p>
    <w:p w:rsidR="000A47F0" w:rsidRPr="00041467" w:rsidRDefault="000A47F0" w:rsidP="00041467">
      <w:pPr>
        <w:pStyle w:val="Default"/>
        <w:jc w:val="both"/>
        <w:rPr>
          <w:rFonts w:asciiTheme="majorBidi" w:hAnsiTheme="majorBidi" w:cstheme="majorBidi"/>
          <w:color w:val="auto"/>
        </w:rPr>
      </w:pPr>
    </w:p>
    <w:p w:rsidR="00041467" w:rsidRPr="00041467" w:rsidRDefault="00041467" w:rsidP="00041467">
      <w:pPr>
        <w:pStyle w:val="Default"/>
        <w:jc w:val="both"/>
        <w:rPr>
          <w:rFonts w:asciiTheme="majorBidi" w:hAnsiTheme="majorBidi" w:cstheme="majorBidi"/>
          <w:color w:val="auto"/>
        </w:rPr>
      </w:pPr>
      <w:r w:rsidRPr="00041467">
        <w:rPr>
          <w:rFonts w:asciiTheme="majorBidi" w:hAnsiTheme="majorBidi" w:cstheme="majorBidi"/>
          <w:color w:val="auto"/>
        </w:rPr>
        <w:t xml:space="preserve">Les alliages de cuivre particulièrement adaptés à la coulée sous pression, permettent la production de pièces complexes et/ou minces. </w:t>
      </w:r>
    </w:p>
    <w:p w:rsidR="00041467" w:rsidRDefault="00041467" w:rsidP="00041467">
      <w:pPr>
        <w:pStyle w:val="Default"/>
        <w:jc w:val="both"/>
        <w:rPr>
          <w:rFonts w:asciiTheme="majorBidi" w:hAnsiTheme="majorBidi" w:cstheme="majorBidi"/>
          <w:color w:val="auto"/>
        </w:rPr>
      </w:pPr>
      <w:r w:rsidRPr="00041467">
        <w:rPr>
          <w:rFonts w:asciiTheme="majorBidi" w:hAnsiTheme="majorBidi" w:cstheme="majorBidi"/>
          <w:color w:val="auto"/>
        </w:rPr>
        <w:t xml:space="preserve">Différents types d’alliages de zinc : </w:t>
      </w:r>
    </w:p>
    <w:p w:rsidR="000A47F0" w:rsidRPr="00041467" w:rsidRDefault="000A47F0" w:rsidP="00041467">
      <w:pPr>
        <w:pStyle w:val="Default"/>
        <w:jc w:val="both"/>
        <w:rPr>
          <w:rFonts w:asciiTheme="majorBidi" w:hAnsiTheme="majorBidi" w:cstheme="majorBidi"/>
          <w:color w:val="auto"/>
        </w:rPr>
      </w:pPr>
    </w:p>
    <w:p w:rsidR="00041467" w:rsidRPr="00041467" w:rsidRDefault="00041467" w:rsidP="00041467">
      <w:pPr>
        <w:pStyle w:val="Default"/>
        <w:numPr>
          <w:ilvl w:val="0"/>
          <w:numId w:val="3"/>
        </w:numPr>
        <w:spacing w:after="66"/>
        <w:jc w:val="both"/>
        <w:rPr>
          <w:rFonts w:asciiTheme="majorBidi" w:hAnsiTheme="majorBidi" w:cstheme="majorBidi"/>
          <w:color w:val="auto"/>
        </w:rPr>
      </w:pPr>
      <w:r w:rsidRPr="00041467">
        <w:rPr>
          <w:rFonts w:asciiTheme="majorBidi" w:hAnsiTheme="majorBidi" w:cstheme="majorBidi"/>
          <w:color w:val="auto"/>
        </w:rPr>
        <w:t xml:space="preserve">Zamak1 - Zn Al4 Mg </w:t>
      </w:r>
    </w:p>
    <w:p w:rsidR="00041467" w:rsidRPr="00041467" w:rsidRDefault="00041467" w:rsidP="00041467">
      <w:pPr>
        <w:pStyle w:val="Default"/>
        <w:numPr>
          <w:ilvl w:val="0"/>
          <w:numId w:val="3"/>
        </w:numPr>
        <w:spacing w:after="66"/>
        <w:jc w:val="both"/>
        <w:rPr>
          <w:rFonts w:asciiTheme="majorBidi" w:hAnsiTheme="majorBidi" w:cstheme="majorBidi"/>
          <w:color w:val="auto"/>
        </w:rPr>
      </w:pPr>
      <w:r w:rsidRPr="00041467">
        <w:rPr>
          <w:rFonts w:asciiTheme="majorBidi" w:hAnsiTheme="majorBidi" w:cstheme="majorBidi"/>
          <w:color w:val="auto"/>
        </w:rPr>
        <w:t xml:space="preserve">Zn Al12 </w:t>
      </w:r>
    </w:p>
    <w:p w:rsidR="00041467" w:rsidRPr="00041467" w:rsidRDefault="00041467" w:rsidP="00041467">
      <w:pPr>
        <w:pStyle w:val="Default"/>
        <w:numPr>
          <w:ilvl w:val="0"/>
          <w:numId w:val="3"/>
        </w:numPr>
        <w:jc w:val="both"/>
        <w:rPr>
          <w:rFonts w:asciiTheme="majorBidi" w:hAnsiTheme="majorBidi" w:cstheme="majorBidi"/>
          <w:color w:val="auto"/>
        </w:rPr>
      </w:pPr>
      <w:r w:rsidRPr="00041467">
        <w:rPr>
          <w:rFonts w:asciiTheme="majorBidi" w:hAnsiTheme="majorBidi" w:cstheme="majorBidi"/>
          <w:color w:val="auto"/>
        </w:rPr>
        <w:t xml:space="preserve">Zn Al Cu </w:t>
      </w:r>
    </w:p>
    <w:p w:rsidR="00041467" w:rsidRPr="00041467" w:rsidRDefault="00041467" w:rsidP="00041467">
      <w:pPr>
        <w:pStyle w:val="Default"/>
        <w:jc w:val="both"/>
        <w:rPr>
          <w:rFonts w:asciiTheme="majorBidi" w:hAnsiTheme="majorBidi" w:cstheme="majorBidi"/>
          <w:color w:val="auto"/>
        </w:rPr>
      </w:pPr>
    </w:p>
    <w:p w:rsidR="000A47F0" w:rsidRDefault="000A47F0" w:rsidP="00041467">
      <w:pPr>
        <w:pStyle w:val="Default"/>
        <w:jc w:val="both"/>
        <w:rPr>
          <w:rFonts w:asciiTheme="majorBidi" w:hAnsiTheme="majorBidi" w:cstheme="majorBidi"/>
          <w:b/>
          <w:bCs/>
          <w:color w:val="auto"/>
        </w:rPr>
      </w:pPr>
    </w:p>
    <w:p w:rsidR="000A47F0" w:rsidRDefault="000A47F0" w:rsidP="00041467">
      <w:pPr>
        <w:pStyle w:val="Default"/>
        <w:jc w:val="both"/>
        <w:rPr>
          <w:rFonts w:asciiTheme="majorBidi" w:hAnsiTheme="majorBidi" w:cstheme="majorBidi"/>
          <w:b/>
          <w:bCs/>
          <w:color w:val="auto"/>
        </w:rPr>
      </w:pPr>
    </w:p>
    <w:p w:rsidR="00041467" w:rsidRDefault="00A94A17" w:rsidP="00A94A17">
      <w:pPr>
        <w:pStyle w:val="Default"/>
        <w:jc w:val="both"/>
        <w:rPr>
          <w:rFonts w:asciiTheme="majorBidi" w:hAnsiTheme="majorBidi" w:cstheme="majorBidi"/>
          <w:b/>
          <w:bCs/>
          <w:color w:val="auto"/>
        </w:rPr>
      </w:pPr>
      <w:r>
        <w:rPr>
          <w:rFonts w:asciiTheme="majorBidi" w:hAnsiTheme="majorBidi" w:cstheme="majorBidi"/>
          <w:b/>
          <w:bCs/>
          <w:color w:val="auto"/>
        </w:rPr>
        <w:t>III.</w:t>
      </w:r>
      <w:r w:rsidR="00F4584A">
        <w:rPr>
          <w:rFonts w:asciiTheme="majorBidi" w:hAnsiTheme="majorBidi" w:cstheme="majorBidi"/>
          <w:b/>
          <w:bCs/>
          <w:color w:val="auto"/>
        </w:rPr>
        <w:t>2.5.</w:t>
      </w:r>
      <w:r w:rsidR="00041467" w:rsidRPr="00041467">
        <w:rPr>
          <w:rFonts w:asciiTheme="majorBidi" w:hAnsiTheme="majorBidi" w:cstheme="majorBidi"/>
          <w:b/>
          <w:bCs/>
          <w:color w:val="auto"/>
        </w:rPr>
        <w:t xml:space="preserve"> Cuivre et alliages de cuivre </w:t>
      </w:r>
    </w:p>
    <w:p w:rsidR="00041467" w:rsidRPr="00041467" w:rsidRDefault="00041467" w:rsidP="00041467">
      <w:pPr>
        <w:pStyle w:val="Default"/>
        <w:jc w:val="both"/>
        <w:rPr>
          <w:rFonts w:asciiTheme="majorBidi" w:hAnsiTheme="majorBidi" w:cstheme="majorBidi"/>
          <w:color w:val="auto"/>
        </w:rPr>
      </w:pPr>
    </w:p>
    <w:p w:rsidR="00041467" w:rsidRPr="00041467" w:rsidRDefault="00041467" w:rsidP="00041467">
      <w:pPr>
        <w:pStyle w:val="Default"/>
        <w:jc w:val="both"/>
        <w:rPr>
          <w:rFonts w:asciiTheme="majorBidi" w:hAnsiTheme="majorBidi" w:cstheme="majorBidi"/>
          <w:color w:val="auto"/>
        </w:rPr>
      </w:pPr>
      <w:r w:rsidRPr="00041467">
        <w:rPr>
          <w:rFonts w:asciiTheme="majorBidi" w:hAnsiTheme="majorBidi" w:cstheme="majorBidi"/>
          <w:color w:val="auto"/>
        </w:rPr>
        <w:t xml:space="preserve">Différents types d’alliages de cuivre : </w:t>
      </w:r>
    </w:p>
    <w:p w:rsidR="00041467" w:rsidRPr="00041467" w:rsidRDefault="00041467" w:rsidP="00041467">
      <w:pPr>
        <w:pStyle w:val="Default"/>
        <w:numPr>
          <w:ilvl w:val="0"/>
          <w:numId w:val="4"/>
        </w:numPr>
        <w:spacing w:after="69"/>
        <w:jc w:val="both"/>
        <w:rPr>
          <w:rFonts w:asciiTheme="majorBidi" w:hAnsiTheme="majorBidi" w:cstheme="majorBidi"/>
          <w:color w:val="auto"/>
        </w:rPr>
      </w:pPr>
      <w:r w:rsidRPr="00041467">
        <w:rPr>
          <w:rFonts w:asciiTheme="majorBidi" w:hAnsiTheme="majorBidi" w:cstheme="majorBidi"/>
          <w:color w:val="auto"/>
        </w:rPr>
        <w:t xml:space="preserve">Laiton - Cu Zn39 Pb2 </w:t>
      </w:r>
    </w:p>
    <w:p w:rsidR="00041467" w:rsidRPr="00041467" w:rsidRDefault="00041467" w:rsidP="00041467">
      <w:pPr>
        <w:pStyle w:val="Default"/>
        <w:numPr>
          <w:ilvl w:val="0"/>
          <w:numId w:val="4"/>
        </w:numPr>
        <w:spacing w:after="69"/>
        <w:jc w:val="both"/>
        <w:rPr>
          <w:rFonts w:asciiTheme="majorBidi" w:hAnsiTheme="majorBidi" w:cstheme="majorBidi"/>
          <w:color w:val="auto"/>
        </w:rPr>
      </w:pPr>
      <w:r w:rsidRPr="00041467">
        <w:rPr>
          <w:rFonts w:asciiTheme="majorBidi" w:hAnsiTheme="majorBidi" w:cstheme="majorBidi"/>
          <w:color w:val="auto"/>
        </w:rPr>
        <w:t xml:space="preserve">Bronze - Cu Sn7 </w:t>
      </w:r>
    </w:p>
    <w:p w:rsidR="00041467" w:rsidRPr="00041467" w:rsidRDefault="00041467" w:rsidP="00041467">
      <w:pPr>
        <w:pStyle w:val="Default"/>
        <w:numPr>
          <w:ilvl w:val="0"/>
          <w:numId w:val="4"/>
        </w:numPr>
        <w:spacing w:after="69"/>
        <w:jc w:val="both"/>
        <w:rPr>
          <w:rFonts w:asciiTheme="majorBidi" w:hAnsiTheme="majorBidi" w:cstheme="majorBidi"/>
          <w:color w:val="auto"/>
        </w:rPr>
      </w:pPr>
      <w:r w:rsidRPr="00041467">
        <w:rPr>
          <w:rFonts w:asciiTheme="majorBidi" w:hAnsiTheme="majorBidi" w:cstheme="majorBidi"/>
          <w:color w:val="auto"/>
        </w:rPr>
        <w:t xml:space="preserve">Cupro-aluminiums </w:t>
      </w:r>
    </w:p>
    <w:p w:rsidR="00041467" w:rsidRPr="00041467" w:rsidRDefault="00041467" w:rsidP="00041467">
      <w:pPr>
        <w:pStyle w:val="Default"/>
        <w:numPr>
          <w:ilvl w:val="0"/>
          <w:numId w:val="4"/>
        </w:numPr>
        <w:jc w:val="both"/>
        <w:rPr>
          <w:rFonts w:asciiTheme="majorBidi" w:hAnsiTheme="majorBidi" w:cstheme="majorBidi"/>
          <w:color w:val="auto"/>
        </w:rPr>
      </w:pPr>
      <w:r w:rsidRPr="00041467">
        <w:rPr>
          <w:rFonts w:asciiTheme="majorBidi" w:hAnsiTheme="majorBidi" w:cstheme="majorBidi"/>
          <w:color w:val="auto"/>
        </w:rPr>
        <w:t xml:space="preserve">Cupro-nickels </w:t>
      </w:r>
    </w:p>
    <w:p w:rsidR="00041467" w:rsidRPr="00041467" w:rsidRDefault="00041467" w:rsidP="00041467">
      <w:pPr>
        <w:pStyle w:val="Default"/>
        <w:jc w:val="both"/>
        <w:rPr>
          <w:rFonts w:asciiTheme="majorBidi" w:hAnsiTheme="majorBidi" w:cstheme="majorBidi"/>
          <w:color w:val="auto"/>
        </w:rPr>
      </w:pPr>
    </w:p>
    <w:p w:rsidR="00041467" w:rsidRDefault="00041467" w:rsidP="00041467">
      <w:pPr>
        <w:pStyle w:val="Default"/>
        <w:jc w:val="both"/>
        <w:rPr>
          <w:rFonts w:asciiTheme="majorBidi" w:hAnsiTheme="majorBidi" w:cstheme="majorBidi"/>
          <w:color w:val="auto"/>
        </w:rPr>
      </w:pPr>
      <w:r w:rsidRPr="00041467">
        <w:rPr>
          <w:rFonts w:asciiTheme="majorBidi" w:hAnsiTheme="majorBidi" w:cstheme="majorBidi"/>
          <w:color w:val="auto"/>
        </w:rPr>
        <w:t xml:space="preserve"> </w:t>
      </w: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A876A9">
      <w:pPr>
        <w:pStyle w:val="Default"/>
        <w:jc w:val="center"/>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Default="00AB6110" w:rsidP="00041467">
      <w:pPr>
        <w:pStyle w:val="Default"/>
        <w:jc w:val="both"/>
        <w:rPr>
          <w:rFonts w:asciiTheme="majorBidi" w:hAnsiTheme="majorBidi" w:cstheme="majorBidi"/>
          <w:color w:val="auto"/>
        </w:rPr>
      </w:pPr>
    </w:p>
    <w:p w:rsidR="00AB6110" w:rsidRPr="00041467" w:rsidRDefault="00AB6110" w:rsidP="00041467">
      <w:pPr>
        <w:pStyle w:val="Default"/>
        <w:jc w:val="both"/>
        <w:rPr>
          <w:rFonts w:asciiTheme="majorBidi" w:hAnsiTheme="majorBidi" w:cstheme="majorBidi"/>
          <w:color w:val="auto"/>
        </w:rPr>
      </w:pPr>
    </w:p>
    <w:p w:rsidR="00DB5E54" w:rsidRPr="00041467" w:rsidRDefault="00503B33" w:rsidP="00041467">
      <w:pPr>
        <w:jc w:val="both"/>
        <w:rPr>
          <w:rFonts w:asciiTheme="majorBidi" w:hAnsiTheme="majorBidi" w:cstheme="majorBidi"/>
          <w:sz w:val="24"/>
          <w:szCs w:val="24"/>
        </w:rPr>
      </w:pPr>
    </w:p>
    <w:sectPr w:rsidR="00DB5E54" w:rsidRPr="00041467" w:rsidSect="00E03224">
      <w:pgSz w:w="11906" w:h="17338"/>
      <w:pgMar w:top="979" w:right="477" w:bottom="477" w:left="4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A2C"/>
    <w:multiLevelType w:val="hybridMultilevel"/>
    <w:tmpl w:val="89F61812"/>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
    <w:nsid w:val="0EBA2752"/>
    <w:multiLevelType w:val="hybridMultilevel"/>
    <w:tmpl w:val="6428EF2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F721096"/>
    <w:multiLevelType w:val="hybridMultilevel"/>
    <w:tmpl w:val="06BA5BE8"/>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
    <w:nsid w:val="4E4A33DA"/>
    <w:multiLevelType w:val="hybridMultilevel"/>
    <w:tmpl w:val="6D609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974881"/>
    <w:multiLevelType w:val="hybridMultilevel"/>
    <w:tmpl w:val="A58675D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5EEA0BB9"/>
    <w:multiLevelType w:val="hybridMultilevel"/>
    <w:tmpl w:val="EA486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1D6798"/>
    <w:multiLevelType w:val="hybridMultilevel"/>
    <w:tmpl w:val="7E202178"/>
    <w:lvl w:ilvl="0" w:tplc="040C000F">
      <w:start w:val="1"/>
      <w:numFmt w:val="decimal"/>
      <w:lvlText w:val="%1."/>
      <w:lvlJc w:val="left"/>
      <w:pPr>
        <w:ind w:left="771" w:hanging="360"/>
      </w:pPr>
    </w:lvl>
    <w:lvl w:ilvl="1" w:tplc="040C0019" w:tentative="1">
      <w:start w:val="1"/>
      <w:numFmt w:val="lowerLetter"/>
      <w:lvlText w:val="%2."/>
      <w:lvlJc w:val="left"/>
      <w:pPr>
        <w:ind w:left="1491" w:hanging="360"/>
      </w:pPr>
    </w:lvl>
    <w:lvl w:ilvl="2" w:tplc="040C001B" w:tentative="1">
      <w:start w:val="1"/>
      <w:numFmt w:val="lowerRoman"/>
      <w:lvlText w:val="%3."/>
      <w:lvlJc w:val="right"/>
      <w:pPr>
        <w:ind w:left="2211" w:hanging="180"/>
      </w:pPr>
    </w:lvl>
    <w:lvl w:ilvl="3" w:tplc="040C000F" w:tentative="1">
      <w:start w:val="1"/>
      <w:numFmt w:val="decimal"/>
      <w:lvlText w:val="%4."/>
      <w:lvlJc w:val="left"/>
      <w:pPr>
        <w:ind w:left="2931" w:hanging="360"/>
      </w:pPr>
    </w:lvl>
    <w:lvl w:ilvl="4" w:tplc="040C0019" w:tentative="1">
      <w:start w:val="1"/>
      <w:numFmt w:val="lowerLetter"/>
      <w:lvlText w:val="%5."/>
      <w:lvlJc w:val="left"/>
      <w:pPr>
        <w:ind w:left="3651" w:hanging="360"/>
      </w:pPr>
    </w:lvl>
    <w:lvl w:ilvl="5" w:tplc="040C001B" w:tentative="1">
      <w:start w:val="1"/>
      <w:numFmt w:val="lowerRoman"/>
      <w:lvlText w:val="%6."/>
      <w:lvlJc w:val="right"/>
      <w:pPr>
        <w:ind w:left="4371" w:hanging="180"/>
      </w:pPr>
    </w:lvl>
    <w:lvl w:ilvl="6" w:tplc="040C000F" w:tentative="1">
      <w:start w:val="1"/>
      <w:numFmt w:val="decimal"/>
      <w:lvlText w:val="%7."/>
      <w:lvlJc w:val="left"/>
      <w:pPr>
        <w:ind w:left="5091" w:hanging="360"/>
      </w:pPr>
    </w:lvl>
    <w:lvl w:ilvl="7" w:tplc="040C0019" w:tentative="1">
      <w:start w:val="1"/>
      <w:numFmt w:val="lowerLetter"/>
      <w:lvlText w:val="%8."/>
      <w:lvlJc w:val="left"/>
      <w:pPr>
        <w:ind w:left="5811" w:hanging="360"/>
      </w:pPr>
    </w:lvl>
    <w:lvl w:ilvl="8" w:tplc="040C001B" w:tentative="1">
      <w:start w:val="1"/>
      <w:numFmt w:val="lowerRoman"/>
      <w:lvlText w:val="%9."/>
      <w:lvlJc w:val="right"/>
      <w:pPr>
        <w:ind w:left="6531" w:hanging="180"/>
      </w:pPr>
    </w:lvl>
  </w:abstractNum>
  <w:num w:numId="1">
    <w:abstractNumId w:val="0"/>
  </w:num>
  <w:num w:numId="2">
    <w:abstractNumId w:val="5"/>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041467"/>
    <w:rsid w:val="00041467"/>
    <w:rsid w:val="000A47F0"/>
    <w:rsid w:val="001A2C12"/>
    <w:rsid w:val="003857F2"/>
    <w:rsid w:val="004615E3"/>
    <w:rsid w:val="00503B33"/>
    <w:rsid w:val="005D1349"/>
    <w:rsid w:val="006A5D56"/>
    <w:rsid w:val="0088429E"/>
    <w:rsid w:val="00934124"/>
    <w:rsid w:val="009F5001"/>
    <w:rsid w:val="00A10403"/>
    <w:rsid w:val="00A876A9"/>
    <w:rsid w:val="00A94A17"/>
    <w:rsid w:val="00AB6110"/>
    <w:rsid w:val="00CA5005"/>
    <w:rsid w:val="00EC0C81"/>
    <w:rsid w:val="00F458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05"/>
  </w:style>
  <w:style w:type="paragraph" w:styleId="Titre2">
    <w:name w:val="heading 2"/>
    <w:basedOn w:val="Normal"/>
    <w:link w:val="Titre2Car"/>
    <w:uiPriority w:val="9"/>
    <w:qFormat/>
    <w:rsid w:val="003857F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41467"/>
    <w:pPr>
      <w:autoSpaceDE w:val="0"/>
      <w:autoSpaceDN w:val="0"/>
      <w:adjustRightInd w:val="0"/>
      <w:spacing w:after="0" w:line="240" w:lineRule="auto"/>
    </w:pPr>
    <w:rPr>
      <w:rFonts w:ascii="Trebuchet MS" w:hAnsi="Trebuchet MS" w:cs="Trebuchet MS"/>
      <w:color w:val="000000"/>
      <w:sz w:val="24"/>
      <w:szCs w:val="24"/>
    </w:rPr>
  </w:style>
  <w:style w:type="paragraph" w:styleId="Textedebulles">
    <w:name w:val="Balloon Text"/>
    <w:basedOn w:val="Normal"/>
    <w:link w:val="TextedebullesCar"/>
    <w:uiPriority w:val="99"/>
    <w:semiHidden/>
    <w:unhideWhenUsed/>
    <w:rsid w:val="004615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5E3"/>
    <w:rPr>
      <w:rFonts w:ascii="Tahoma" w:hAnsi="Tahoma" w:cs="Tahoma"/>
      <w:sz w:val="16"/>
      <w:szCs w:val="16"/>
    </w:rPr>
  </w:style>
  <w:style w:type="paragraph" w:styleId="Paragraphedeliste">
    <w:name w:val="List Paragraph"/>
    <w:basedOn w:val="Normal"/>
    <w:uiPriority w:val="34"/>
    <w:qFormat/>
    <w:rsid w:val="00CA5005"/>
    <w:pPr>
      <w:ind w:left="720"/>
      <w:contextualSpacing/>
    </w:pPr>
  </w:style>
  <w:style w:type="table" w:styleId="Grilledutableau">
    <w:name w:val="Table Grid"/>
    <w:basedOn w:val="TableauNormal"/>
    <w:uiPriority w:val="59"/>
    <w:rsid w:val="00CA50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3857F2"/>
    <w:rPr>
      <w:rFonts w:ascii="Times New Roman" w:eastAsia="Times New Roman" w:hAnsi="Times New Roman" w:cs="Times New Roman"/>
      <w:b/>
      <w:bCs/>
      <w:sz w:val="36"/>
      <w:szCs w:val="36"/>
      <w:lang w:eastAsia="fr-FR"/>
    </w:rPr>
  </w:style>
  <w:style w:type="character" w:customStyle="1" w:styleId="a">
    <w:name w:val="a"/>
    <w:basedOn w:val="Policepardfaut"/>
    <w:rsid w:val="003857F2"/>
  </w:style>
  <w:style w:type="character" w:customStyle="1" w:styleId="Lgende1">
    <w:name w:val="Légende1"/>
    <w:basedOn w:val="Policepardfaut"/>
    <w:rsid w:val="003857F2"/>
  </w:style>
</w:styles>
</file>

<file path=word/webSettings.xml><?xml version="1.0" encoding="utf-8"?>
<w:webSettings xmlns:r="http://schemas.openxmlformats.org/officeDocument/2006/relationships" xmlns:w="http://schemas.openxmlformats.org/wordprocessingml/2006/main">
  <w:divs>
    <w:div w:id="684285605">
      <w:bodyDiv w:val="1"/>
      <w:marLeft w:val="0"/>
      <w:marRight w:val="0"/>
      <w:marTop w:val="0"/>
      <w:marBottom w:val="0"/>
      <w:divBdr>
        <w:top w:val="none" w:sz="0" w:space="0" w:color="auto"/>
        <w:left w:val="none" w:sz="0" w:space="0" w:color="auto"/>
        <w:bottom w:val="none" w:sz="0" w:space="0" w:color="auto"/>
        <w:right w:val="none" w:sz="0" w:space="0" w:color="auto"/>
      </w:divBdr>
      <w:divsChild>
        <w:div w:id="885878190">
          <w:marLeft w:val="0"/>
          <w:marRight w:val="0"/>
          <w:marTop w:val="0"/>
          <w:marBottom w:val="0"/>
          <w:divBdr>
            <w:top w:val="none" w:sz="0" w:space="0" w:color="auto"/>
            <w:left w:val="none" w:sz="0" w:space="0" w:color="auto"/>
            <w:bottom w:val="none" w:sz="0" w:space="0" w:color="auto"/>
            <w:right w:val="none" w:sz="0" w:space="0" w:color="auto"/>
          </w:divBdr>
          <w:divsChild>
            <w:div w:id="116997754">
              <w:marLeft w:val="0"/>
              <w:marRight w:val="0"/>
              <w:marTop w:val="0"/>
              <w:marBottom w:val="0"/>
              <w:divBdr>
                <w:top w:val="none" w:sz="0" w:space="0" w:color="auto"/>
                <w:left w:val="none" w:sz="0" w:space="0" w:color="auto"/>
                <w:bottom w:val="none" w:sz="0" w:space="0" w:color="auto"/>
                <w:right w:val="none" w:sz="0" w:space="0" w:color="auto"/>
              </w:divBdr>
              <w:divsChild>
                <w:div w:id="1898544317">
                  <w:marLeft w:val="0"/>
                  <w:marRight w:val="0"/>
                  <w:marTop w:val="0"/>
                  <w:marBottom w:val="0"/>
                  <w:divBdr>
                    <w:top w:val="none" w:sz="0" w:space="0" w:color="auto"/>
                    <w:left w:val="none" w:sz="0" w:space="0" w:color="auto"/>
                    <w:bottom w:val="none" w:sz="0" w:space="0" w:color="auto"/>
                    <w:right w:val="none" w:sz="0" w:space="0" w:color="auto"/>
                  </w:divBdr>
                  <w:divsChild>
                    <w:div w:id="492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2194">
              <w:marLeft w:val="0"/>
              <w:marRight w:val="0"/>
              <w:marTop w:val="0"/>
              <w:marBottom w:val="0"/>
              <w:divBdr>
                <w:top w:val="none" w:sz="0" w:space="0" w:color="auto"/>
                <w:left w:val="none" w:sz="0" w:space="0" w:color="auto"/>
                <w:bottom w:val="none" w:sz="0" w:space="0" w:color="auto"/>
                <w:right w:val="none" w:sz="0" w:space="0" w:color="auto"/>
              </w:divBdr>
              <w:divsChild>
                <w:div w:id="1893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7362">
          <w:marLeft w:val="0"/>
          <w:marRight w:val="0"/>
          <w:marTop w:val="0"/>
          <w:marBottom w:val="0"/>
          <w:divBdr>
            <w:top w:val="none" w:sz="0" w:space="0" w:color="auto"/>
            <w:left w:val="none" w:sz="0" w:space="0" w:color="auto"/>
            <w:bottom w:val="none" w:sz="0" w:space="0" w:color="auto"/>
            <w:right w:val="none" w:sz="0" w:space="0" w:color="auto"/>
          </w:divBdr>
          <w:divsChild>
            <w:div w:id="1258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734</Words>
  <Characters>4039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megdad zaki</dc:creator>
  <cp:lastModifiedBy>megdad zaki</cp:lastModifiedBy>
  <cp:revision>5</cp:revision>
  <dcterms:created xsi:type="dcterms:W3CDTF">2020-06-18T10:18:00Z</dcterms:created>
  <dcterms:modified xsi:type="dcterms:W3CDTF">2020-06-20T11:24:00Z</dcterms:modified>
</cp:coreProperties>
</file>